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highlight w:val="none"/>
        </w:rPr>
      </w:pPr>
    </w:p>
    <w:p>
      <w:pPr>
        <w:jc w:val="center"/>
        <w:outlineLvl w:val="0"/>
        <w:rPr>
          <w:rFonts w:ascii="方正黑体_GBK" w:hAnsi="宋体" w:eastAsia="方正黑体_GBK" w:cs="Times New Roman"/>
          <w:color w:val="auto"/>
          <w:spacing w:val="80"/>
          <w:sz w:val="112"/>
          <w:szCs w:val="112"/>
          <w:highlight w:val="none"/>
        </w:rPr>
      </w:pPr>
      <w:r>
        <w:rPr>
          <w:rFonts w:hint="eastAsia" w:ascii="方正黑体_GBK" w:hAnsi="宋体" w:eastAsia="方正黑体_GBK" w:cs="方正黑体_GBK"/>
          <w:color w:val="auto"/>
          <w:spacing w:val="80"/>
          <w:sz w:val="112"/>
          <w:szCs w:val="112"/>
          <w:highlight w:val="none"/>
        </w:rPr>
        <w:t>询</w:t>
      </w:r>
      <w:r>
        <w:rPr>
          <w:rFonts w:hint="eastAsia" w:ascii="方正黑体_GBK" w:hAnsi="宋体" w:eastAsia="方正黑体_GBK" w:cs="方正黑体_GBK"/>
          <w:color w:val="auto"/>
          <w:spacing w:val="80"/>
          <w:sz w:val="112"/>
          <w:szCs w:val="112"/>
          <w:highlight w:val="none"/>
          <w:lang w:eastAsia="zh-CN"/>
        </w:rPr>
        <w:t>价</w:t>
      </w:r>
      <w:r>
        <w:rPr>
          <w:rFonts w:hint="eastAsia" w:ascii="方正黑体_GBK" w:hAnsi="宋体" w:eastAsia="方正黑体_GBK" w:cs="方正黑体_GBK"/>
          <w:color w:val="auto"/>
          <w:spacing w:val="80"/>
          <w:sz w:val="112"/>
          <w:szCs w:val="112"/>
          <w:highlight w:val="none"/>
        </w:rPr>
        <w:t>文件</w:t>
      </w:r>
    </w:p>
    <w:p>
      <w:pPr>
        <w:snapToGrid w:val="0"/>
        <w:spacing w:beforeLines="100" w:line="240" w:lineRule="exact"/>
        <w:jc w:val="center"/>
        <w:rPr>
          <w:rFonts w:ascii="黑体" w:eastAsia="黑体" w:cs="Times New Roman"/>
          <w:color w:val="auto"/>
          <w:sz w:val="32"/>
          <w:szCs w:val="32"/>
          <w:highlight w:val="none"/>
        </w:rPr>
      </w:pPr>
      <w:r>
        <w:rPr>
          <w:rFonts w:hint="eastAsia" w:ascii="黑体" w:eastAsia="黑体" w:cs="黑体"/>
          <w:color w:val="auto"/>
          <w:sz w:val="32"/>
          <w:szCs w:val="32"/>
          <w:highlight w:val="none"/>
        </w:rPr>
        <w:t>（项目编号：</w:t>
      </w:r>
      <w:r>
        <w:rPr>
          <w:rFonts w:hint="default" w:ascii="Times New Roman" w:hAnsi="Times New Roman" w:eastAsia="黑体" w:cs="Times New Roman"/>
          <w:color w:val="auto"/>
          <w:sz w:val="32"/>
          <w:szCs w:val="32"/>
          <w:highlight w:val="none"/>
        </w:rPr>
        <w:t>YPYY202500</w:t>
      </w:r>
      <w:r>
        <w:rPr>
          <w:rFonts w:hint="eastAsia" w:ascii="Times New Roman" w:hAnsi="Times New Roman" w:eastAsia="黑体" w:cs="Times New Roman"/>
          <w:color w:val="auto"/>
          <w:sz w:val="32"/>
          <w:szCs w:val="32"/>
          <w:highlight w:val="none"/>
          <w:lang w:val="en-US" w:eastAsia="zh-CN"/>
        </w:rPr>
        <w:t>6</w:t>
      </w:r>
      <w:r>
        <w:rPr>
          <w:rFonts w:hint="eastAsia" w:ascii="黑体" w:eastAsia="黑体" w:cs="黑体"/>
          <w:color w:val="auto"/>
          <w:sz w:val="32"/>
          <w:szCs w:val="32"/>
          <w:highlight w:val="none"/>
        </w:rPr>
        <w:t>）</w:t>
      </w:r>
    </w:p>
    <w:p>
      <w:pPr>
        <w:spacing w:line="700" w:lineRule="exact"/>
        <w:jc w:val="center"/>
        <w:rPr>
          <w:rFonts w:ascii="黑体" w:eastAsia="黑体" w:cs="Times New Roman"/>
          <w:color w:val="auto"/>
          <w:sz w:val="32"/>
          <w:szCs w:val="32"/>
          <w:highlight w:val="none"/>
        </w:rPr>
      </w:pPr>
    </w:p>
    <w:p>
      <w:pPr>
        <w:spacing w:line="700" w:lineRule="exact"/>
        <w:jc w:val="center"/>
        <w:rPr>
          <w:rFonts w:ascii="黑体" w:eastAsia="黑体" w:cs="Times New Roman"/>
          <w:color w:val="auto"/>
          <w:sz w:val="32"/>
          <w:szCs w:val="32"/>
          <w:highlight w:val="none"/>
        </w:rPr>
      </w:pPr>
    </w:p>
    <w:p>
      <w:pPr>
        <w:spacing w:line="700" w:lineRule="exact"/>
        <w:rPr>
          <w:rFonts w:ascii="方正小标宋_GBK" w:hAnsi="宋体" w:eastAsia="方正小标宋_GBK" w:cs="Times New Roman"/>
          <w:color w:val="auto"/>
          <w:sz w:val="36"/>
          <w:szCs w:val="36"/>
          <w:highlight w:val="none"/>
        </w:rPr>
      </w:pPr>
    </w:p>
    <w:p>
      <w:pPr>
        <w:spacing w:line="700" w:lineRule="exact"/>
        <w:ind w:firstLine="1749" w:firstLineChars="486"/>
        <w:rPr>
          <w:rFonts w:ascii="方正小标宋_GBK" w:hAnsi="宋体" w:eastAsia="方正小标宋_GBK" w:cs="Times New Roman"/>
          <w:color w:val="auto"/>
          <w:sz w:val="36"/>
          <w:szCs w:val="36"/>
          <w:highlight w:val="none"/>
        </w:rPr>
      </w:pPr>
    </w:p>
    <w:p>
      <w:pPr>
        <w:spacing w:line="700" w:lineRule="exact"/>
        <w:ind w:firstLine="1749" w:firstLineChars="486"/>
        <w:rPr>
          <w:rFonts w:ascii="方正小标宋_GBK" w:hAnsi="宋体" w:eastAsia="方正小标宋_GBK" w:cs="Times New Roman"/>
          <w:color w:val="auto"/>
          <w:sz w:val="36"/>
          <w:szCs w:val="36"/>
          <w:highlight w:val="none"/>
        </w:rPr>
      </w:pPr>
    </w:p>
    <w:p>
      <w:pPr>
        <w:pStyle w:val="7"/>
        <w:rPr>
          <w:color w:val="auto"/>
          <w:highlight w:val="none"/>
        </w:rPr>
      </w:pPr>
    </w:p>
    <w:p>
      <w:pPr>
        <w:snapToGrid w:val="0"/>
        <w:spacing w:beforeLines="100" w:line="240" w:lineRule="exact"/>
        <w:jc w:val="center"/>
        <w:rPr>
          <w:rFonts w:hint="eastAsia" w:ascii="宋体" w:hAnsi="宋体" w:eastAsia="方正小标宋_GBK" w:cs="宋体"/>
          <w:color w:val="auto"/>
          <w:sz w:val="32"/>
          <w:szCs w:val="32"/>
          <w:highlight w:val="none"/>
          <w:lang w:val="en-US" w:eastAsia="zh-CN"/>
        </w:rPr>
      </w:pPr>
      <w:r>
        <w:rPr>
          <w:rFonts w:hint="eastAsia" w:ascii="方正小标宋_GBK" w:hAnsi="宋体" w:eastAsia="方正小标宋_GBK" w:cs="方正小标宋_GBK"/>
          <w:color w:val="auto"/>
          <w:sz w:val="36"/>
          <w:szCs w:val="36"/>
          <w:highlight w:val="none"/>
        </w:rPr>
        <w:t>项目名称：</w:t>
      </w:r>
      <w:r>
        <w:rPr>
          <w:rFonts w:hint="eastAsia" w:ascii="方正小标宋_GBK" w:hAnsi="方正小标宋_GBK" w:eastAsia="方正小标宋_GBK" w:cs="方正小标宋_GBK"/>
          <w:color w:val="auto"/>
          <w:sz w:val="32"/>
          <w:szCs w:val="32"/>
          <w:highlight w:val="none"/>
          <w:lang w:val="en-US" w:eastAsia="zh-CN"/>
        </w:rPr>
        <w:t>医学检验外检服务项目（第二次）</w:t>
      </w:r>
    </w:p>
    <w:p>
      <w:pPr>
        <w:spacing w:line="700" w:lineRule="exact"/>
        <w:ind w:firstLine="1980" w:firstLineChars="550"/>
        <w:rPr>
          <w:rFonts w:hint="eastAsia" w:ascii="方正小标宋_GBK" w:hAnsi="宋体" w:eastAsia="方正小标宋_GBK" w:cs="方正小标宋_GBK"/>
          <w:color w:val="auto"/>
          <w:sz w:val="36"/>
          <w:szCs w:val="36"/>
          <w:highlight w:val="none"/>
          <w:lang w:val="en-US" w:eastAsia="zh-CN"/>
        </w:rPr>
      </w:pPr>
    </w:p>
    <w:p>
      <w:pPr>
        <w:spacing w:line="700" w:lineRule="exact"/>
        <w:rPr>
          <w:rFonts w:ascii="方正小标宋_GBK" w:hAnsi="宋体" w:eastAsia="方正小标宋_GBK" w:cs="Times New Roman"/>
          <w:color w:val="auto"/>
          <w:sz w:val="36"/>
          <w:szCs w:val="36"/>
          <w:highlight w:val="none"/>
        </w:rPr>
      </w:pPr>
      <w:r>
        <w:rPr>
          <w:rFonts w:hint="eastAsia" w:ascii="方正小标宋_GBK" w:hAnsi="宋体" w:eastAsia="方正小标宋_GBK" w:cs="方正小标宋_GBK"/>
          <w:color w:val="auto"/>
          <w:sz w:val="36"/>
          <w:szCs w:val="36"/>
          <w:highlight w:val="none"/>
        </w:rPr>
        <w:t>采购单位：</w:t>
      </w:r>
      <w:r>
        <w:rPr>
          <w:rFonts w:hint="eastAsia" w:ascii="方正小标宋_GBK" w:hAnsi="方正小标宋_GBK" w:eastAsia="方正小标宋_GBK" w:cs="方正小标宋_GBK"/>
          <w:color w:val="auto"/>
          <w:sz w:val="32"/>
          <w:szCs w:val="32"/>
          <w:highlight w:val="none"/>
          <w:lang w:eastAsia="zh-CN"/>
        </w:rPr>
        <w:t>重庆市巴南区一品街道社区卫生服务中心</w:t>
      </w:r>
    </w:p>
    <w:p>
      <w:pPr>
        <w:spacing w:line="720" w:lineRule="exact"/>
        <w:jc w:val="center"/>
        <w:outlineLvl w:val="0"/>
        <w:rPr>
          <w:rFonts w:ascii="方正黑体_GBK" w:hAnsi="宋体" w:eastAsia="方正黑体_GBK" w:cs="Times New Roman"/>
          <w:color w:val="auto"/>
          <w:sz w:val="48"/>
          <w:szCs w:val="48"/>
          <w:highlight w:val="none"/>
        </w:rPr>
      </w:pPr>
    </w:p>
    <w:p>
      <w:pPr>
        <w:spacing w:line="720" w:lineRule="exact"/>
        <w:jc w:val="both"/>
        <w:outlineLvl w:val="0"/>
        <w:rPr>
          <w:rFonts w:ascii="方正黑体_GBK" w:hAnsi="宋体" w:eastAsia="方正黑体_GBK" w:cs="Times New Roman"/>
          <w:color w:val="auto"/>
          <w:sz w:val="48"/>
          <w:szCs w:val="48"/>
          <w:highlight w:val="none"/>
        </w:rPr>
      </w:pPr>
    </w:p>
    <w:p>
      <w:pPr>
        <w:pStyle w:val="7"/>
        <w:rPr>
          <w:color w:val="auto"/>
          <w:highlight w:val="none"/>
        </w:rPr>
      </w:pPr>
    </w:p>
    <w:p>
      <w:pPr>
        <w:spacing w:line="720" w:lineRule="exact"/>
        <w:jc w:val="center"/>
        <w:outlineLvl w:val="0"/>
        <w:rPr>
          <w:rFonts w:hint="eastAsia" w:ascii="方正黑体_GBK" w:hAnsi="宋体" w:eastAsia="方正黑体_GBK" w:cs="方正黑体_GBK"/>
          <w:color w:val="auto"/>
          <w:sz w:val="48"/>
          <w:szCs w:val="48"/>
          <w:highlight w:val="none"/>
        </w:rPr>
      </w:pPr>
      <w:r>
        <w:rPr>
          <w:rFonts w:hint="eastAsia" w:ascii="方正黑体_GBK" w:hAnsi="宋体" w:eastAsia="方正黑体_GBK" w:cs="方正黑体_GBK"/>
          <w:color w:val="auto"/>
          <w:sz w:val="48"/>
          <w:szCs w:val="48"/>
          <w:highlight w:val="none"/>
        </w:rPr>
        <w:t>二〇</w:t>
      </w:r>
      <w:r>
        <w:rPr>
          <w:rFonts w:hint="eastAsia" w:ascii="方正黑体_GBK" w:hAnsi="宋体" w:eastAsia="方正黑体_GBK" w:cs="方正黑体_GBK"/>
          <w:color w:val="auto"/>
          <w:sz w:val="48"/>
          <w:szCs w:val="48"/>
          <w:highlight w:val="none"/>
          <w:lang w:eastAsia="zh-CN"/>
        </w:rPr>
        <w:t>二</w:t>
      </w:r>
      <w:r>
        <w:rPr>
          <w:rFonts w:hint="eastAsia" w:ascii="方正黑体_GBK" w:hAnsi="宋体" w:eastAsia="方正黑体_GBK" w:cs="方正黑体_GBK"/>
          <w:color w:val="auto"/>
          <w:sz w:val="48"/>
          <w:szCs w:val="48"/>
          <w:highlight w:val="none"/>
          <w:lang w:val="en-US" w:eastAsia="zh-CN"/>
        </w:rPr>
        <w:t>五</w:t>
      </w:r>
      <w:r>
        <w:rPr>
          <w:rFonts w:hint="eastAsia" w:ascii="方正黑体_GBK" w:hAnsi="宋体" w:eastAsia="方正黑体_GBK" w:cs="方正黑体_GBK"/>
          <w:color w:val="auto"/>
          <w:sz w:val="48"/>
          <w:szCs w:val="48"/>
          <w:highlight w:val="none"/>
        </w:rPr>
        <w:t>年</w:t>
      </w:r>
      <w:r>
        <w:rPr>
          <w:rFonts w:hint="eastAsia" w:ascii="方正黑体_GBK" w:hAnsi="宋体" w:eastAsia="方正黑体_GBK" w:cs="方正黑体_GBK"/>
          <w:color w:val="auto"/>
          <w:sz w:val="48"/>
          <w:szCs w:val="48"/>
          <w:highlight w:val="none"/>
          <w:lang w:val="en-US" w:eastAsia="zh-CN"/>
        </w:rPr>
        <w:t>十二</w:t>
      </w:r>
      <w:r>
        <w:rPr>
          <w:rFonts w:hint="eastAsia" w:ascii="方正黑体_GBK" w:hAnsi="宋体" w:eastAsia="方正黑体_GBK" w:cs="方正黑体_GBK"/>
          <w:color w:val="auto"/>
          <w:sz w:val="48"/>
          <w:szCs w:val="48"/>
          <w:highlight w:val="none"/>
        </w:rPr>
        <w:t>月</w:t>
      </w:r>
    </w:p>
    <w:p>
      <w:pPr>
        <w:numPr>
          <w:ilvl w:val="0"/>
          <w:numId w:val="0"/>
        </w:numPr>
        <w:snapToGrid w:val="0"/>
        <w:spacing w:line="440" w:lineRule="exact"/>
        <w:rPr>
          <w:rFonts w:hint="eastAsia" w:ascii="黑体" w:hAnsi="黑体" w:eastAsia="黑体" w:cs="黑体"/>
          <w:color w:val="auto"/>
          <w:sz w:val="32"/>
          <w:szCs w:val="32"/>
          <w:highlight w:val="none"/>
        </w:rPr>
      </w:pPr>
    </w:p>
    <w:p>
      <w:pPr>
        <w:numPr>
          <w:ilvl w:val="0"/>
          <w:numId w:val="0"/>
        </w:numPr>
        <w:snapToGrid w:val="0"/>
        <w:spacing w:line="440" w:lineRule="exact"/>
        <w:ind w:firstLine="640"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采购项目</w:t>
      </w:r>
    </w:p>
    <w:tbl>
      <w:tblPr>
        <w:tblStyle w:val="15"/>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2516"/>
        <w:gridCol w:w="160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436" w:type="dxa"/>
            <w:tcBorders>
              <w:top w:val="single" w:color="auto" w:sz="4" w:space="0"/>
              <w:left w:val="single" w:color="auto" w:sz="4" w:space="0"/>
              <w:right w:val="single" w:color="auto" w:sz="4" w:space="0"/>
            </w:tcBorders>
            <w:noWrap w:val="0"/>
            <w:vAlign w:val="center"/>
          </w:tcPr>
          <w:p>
            <w:pPr>
              <w:widowControl/>
              <w:spacing w:line="400" w:lineRule="exact"/>
              <w:jc w:val="center"/>
              <w:rPr>
                <w:rFonts w:hint="eastAsia" w:ascii="方正仿宋_GBK" w:hAnsi="宋体" w:eastAsia="方正仿宋_GBK" w:cs="宋体"/>
                <w:b/>
                <w:bCs/>
                <w:color w:val="auto"/>
                <w:kern w:val="0"/>
                <w:sz w:val="24"/>
                <w:highlight w:val="none"/>
              </w:rPr>
            </w:pPr>
            <w:r>
              <w:rPr>
                <w:rFonts w:hint="eastAsia" w:ascii="方正仿宋_GBK" w:hAnsi="方正仿宋_GBK" w:eastAsia="方正仿宋_GBK" w:cs="方正仿宋_GBK"/>
                <w:color w:val="auto"/>
                <w:kern w:val="2"/>
                <w:sz w:val="32"/>
                <w:szCs w:val="32"/>
                <w:highlight w:val="none"/>
                <w:lang w:val="en-US" w:eastAsia="zh-CN" w:bidi="ar-SA"/>
              </w:rPr>
              <w:t>项目名称</w:t>
            </w:r>
          </w:p>
        </w:tc>
        <w:tc>
          <w:tcPr>
            <w:tcW w:w="251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auto"/>
                <w:kern w:val="2"/>
                <w:sz w:val="30"/>
                <w:szCs w:val="30"/>
                <w:highlight w:val="none"/>
                <w:lang w:val="en-US" w:eastAsia="zh-CN" w:bidi="ar-SA"/>
              </w:rPr>
            </w:pPr>
            <w:r>
              <w:rPr>
                <w:rFonts w:hint="default" w:ascii="方正仿宋_GBK" w:hAnsi="方正仿宋_GBK" w:eastAsia="方正仿宋_GBK" w:cs="方正仿宋_GBK"/>
                <w:color w:val="auto"/>
                <w:kern w:val="2"/>
                <w:sz w:val="30"/>
                <w:szCs w:val="30"/>
                <w:highlight w:val="none"/>
                <w:lang w:val="en-US" w:eastAsia="zh-CN" w:bidi="ar-SA"/>
              </w:rPr>
              <w:t>最高限价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auto"/>
                <w:kern w:val="2"/>
                <w:sz w:val="30"/>
                <w:szCs w:val="30"/>
                <w:highlight w:val="none"/>
                <w:lang w:val="en-US" w:eastAsia="zh-CN" w:bidi="ar-SA"/>
              </w:rPr>
            </w:pPr>
            <w:r>
              <w:rPr>
                <w:rFonts w:hint="default" w:ascii="方正仿宋_GBK" w:hAnsi="方正仿宋_GBK" w:eastAsia="方正仿宋_GBK" w:cs="方正仿宋_GBK"/>
                <w:color w:val="auto"/>
                <w:kern w:val="2"/>
                <w:sz w:val="30"/>
                <w:szCs w:val="30"/>
                <w:highlight w:val="none"/>
                <w:lang w:val="en-US" w:eastAsia="zh-CN" w:bidi="ar-SA"/>
              </w:rPr>
              <w:t>（</w:t>
            </w:r>
            <w:r>
              <w:rPr>
                <w:rFonts w:hint="eastAsia" w:ascii="方正仿宋_GBK" w:hAnsi="方正仿宋_GBK" w:eastAsia="方正仿宋_GBK" w:cs="方正仿宋_GBK"/>
                <w:color w:val="auto"/>
                <w:kern w:val="2"/>
                <w:sz w:val="30"/>
                <w:szCs w:val="30"/>
                <w:highlight w:val="none"/>
                <w:lang w:val="en-US" w:eastAsia="zh-CN" w:bidi="ar-SA"/>
              </w:rPr>
              <w:t>折扣率</w:t>
            </w:r>
            <w:r>
              <w:rPr>
                <w:rFonts w:hint="default" w:ascii="方正仿宋_GBK" w:hAnsi="方正仿宋_GBK" w:eastAsia="方正仿宋_GBK" w:cs="方正仿宋_GBK"/>
                <w:color w:val="auto"/>
                <w:kern w:val="2"/>
                <w:sz w:val="30"/>
                <w:szCs w:val="30"/>
                <w:highlight w:val="none"/>
                <w:lang w:val="en-US" w:eastAsia="zh-CN" w:bidi="ar-SA"/>
              </w:rPr>
              <w:t>）</w:t>
            </w:r>
          </w:p>
        </w:tc>
        <w:tc>
          <w:tcPr>
            <w:tcW w:w="1605" w:type="dxa"/>
            <w:tcBorders>
              <w:top w:val="single" w:color="auto" w:sz="4" w:space="0"/>
              <w:left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sz w:val="32"/>
                <w:szCs w:val="32"/>
                <w:highlight w:val="none"/>
                <w:lang w:val="en-US" w:eastAsia="zh-CN"/>
              </w:rPr>
              <w:t>服务期限</w:t>
            </w:r>
          </w:p>
        </w:tc>
        <w:tc>
          <w:tcPr>
            <w:tcW w:w="1770"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方正仿宋_GBK" w:hAnsi="宋体" w:eastAsia="方正仿宋_GBK" w:cs="宋体"/>
                <w:b/>
                <w:bCs/>
                <w:color w:val="auto"/>
                <w:kern w:val="0"/>
                <w:sz w:val="24"/>
                <w:highlight w:val="none"/>
              </w:rPr>
            </w:pPr>
            <w:r>
              <w:rPr>
                <w:rFonts w:hint="eastAsia" w:ascii="方正仿宋_GBK" w:hAnsi="方正仿宋_GBK" w:eastAsia="方正仿宋_GBK" w:cs="方正仿宋_GBK"/>
                <w:color w:val="auto"/>
                <w:kern w:val="2"/>
                <w:sz w:val="32"/>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0"/>
                <w:szCs w:val="30"/>
                <w:highlight w:val="none"/>
                <w:lang w:val="en-US" w:eastAsia="zh-CN" w:bidi="ar-SA"/>
              </w:rPr>
              <w:t>医学检验外检服务项目（第二次）</w:t>
            </w:r>
          </w:p>
        </w:tc>
        <w:tc>
          <w:tcPr>
            <w:tcW w:w="2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auto"/>
                <w:kern w:val="2"/>
                <w:sz w:val="30"/>
                <w:szCs w:val="30"/>
                <w:highlight w:val="none"/>
                <w:lang w:val="en-US" w:eastAsia="zh-CN" w:bidi="ar-SA"/>
              </w:rPr>
            </w:pPr>
            <w:r>
              <w:rPr>
                <w:rFonts w:hint="eastAsia" w:ascii="方正仿宋_GBK" w:hAnsi="方正仿宋_GBK" w:eastAsia="方正仿宋_GBK" w:cs="方正仿宋_GBK"/>
                <w:color w:val="auto"/>
                <w:kern w:val="2"/>
                <w:sz w:val="30"/>
                <w:szCs w:val="30"/>
                <w:highlight w:val="none"/>
                <w:lang w:val="en-US" w:eastAsia="zh-CN" w:bidi="ar-SA"/>
              </w:rPr>
              <w:t>25%</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3年</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方正仿宋_GBK" w:hAnsi="宋体" w:eastAsia="方正仿宋_GBK" w:cs="宋体"/>
                <w:b/>
                <w:color w:val="auto"/>
                <w:sz w:val="24"/>
                <w:highlight w:val="none"/>
                <w:lang w:val="en-US" w:eastAsia="zh-CN"/>
              </w:rPr>
            </w:pPr>
          </w:p>
        </w:tc>
      </w:tr>
    </w:tbl>
    <w:p>
      <w:pPr>
        <w:keepNext w:val="0"/>
        <w:keepLines w:val="0"/>
        <w:pageBreakBefore w:val="0"/>
        <w:widowControl w:val="0"/>
        <w:kinsoku/>
        <w:wordWrap/>
        <w:overflowPunct/>
        <w:topLinePunct w:val="0"/>
        <w:autoSpaceDE/>
        <w:autoSpaceDN/>
        <w:bidi w:val="0"/>
        <w:adjustRightInd w:val="0"/>
        <w:spacing w:line="560" w:lineRule="exact"/>
        <w:rPr>
          <w:rFonts w:ascii="仿宋_GB2312" w:hAnsi="Times New Roman" w:eastAsia="仿宋_GB2312" w:cs="Times New Roman"/>
          <w:color w:val="auto"/>
          <w:sz w:val="32"/>
          <w:szCs w:val="32"/>
          <w:highlight w:val="none"/>
        </w:rPr>
      </w:pPr>
      <w:r>
        <w:rPr>
          <w:rFonts w:hint="eastAsia" w:ascii="方正仿宋_GBK" w:hAnsi="Times New Roman" w:eastAsia="方正仿宋_GBK" w:cs="仿宋_GB2312"/>
          <w:color w:val="auto"/>
          <w:sz w:val="32"/>
          <w:szCs w:val="32"/>
          <w:highlight w:val="none"/>
        </w:rPr>
        <w:t>上述项目实施内容及相关要求详见</w:t>
      </w:r>
      <w:r>
        <w:rPr>
          <w:rFonts w:hint="eastAsia" w:ascii="方正仿宋_GBK" w:hAnsi="Times New Roman" w:eastAsia="方正仿宋_GBK" w:cs="仿宋_GB2312"/>
          <w:color w:val="auto"/>
          <w:sz w:val="32"/>
          <w:szCs w:val="32"/>
          <w:highlight w:val="none"/>
          <w:lang w:eastAsia="zh-CN"/>
        </w:rPr>
        <w:t>本文件第七条</w:t>
      </w:r>
      <w:r>
        <w:rPr>
          <w:rFonts w:hint="eastAsia" w:ascii="方正仿宋_GBK" w:hAnsi="Times New Roman" w:eastAsia="方正仿宋_GBK" w:cs="仿宋_GB2312"/>
          <w:color w:val="auto"/>
          <w:sz w:val="32"/>
          <w:szCs w:val="32"/>
          <w:highlight w:val="none"/>
          <w:lang w:val="en-US" w:eastAsia="zh-CN"/>
        </w:rPr>
        <w:t>技术参数</w:t>
      </w:r>
      <w:r>
        <w:rPr>
          <w:rFonts w:hint="eastAsia" w:ascii="方正仿宋_GBK" w:hAnsi="Times New Roman" w:eastAsia="方正仿宋_GBK" w:cs="仿宋_GB2312"/>
          <w:color w:val="auto"/>
          <w:sz w:val="32"/>
          <w:szCs w:val="32"/>
          <w:highlight w:val="none"/>
        </w:rPr>
        <w:t>。</w:t>
      </w:r>
    </w:p>
    <w:p>
      <w:pPr>
        <w:keepNext w:val="0"/>
        <w:keepLines w:val="0"/>
        <w:pageBreakBefore w:val="0"/>
        <w:widowControl w:val="0"/>
        <w:kinsoku/>
        <w:wordWrap/>
        <w:overflowPunct/>
        <w:topLinePunct w:val="0"/>
        <w:autoSpaceDE/>
        <w:autoSpaceDN/>
        <w:bidi w:val="0"/>
        <w:snapToGrid w:val="0"/>
        <w:spacing w:line="560" w:lineRule="exact"/>
        <w:rPr>
          <w:rFonts w:hint="eastAsia" w:ascii="黑体" w:hAnsi="黑体" w:eastAsia="黑体" w:cs="Times New Roman"/>
          <w:color w:val="auto"/>
          <w:sz w:val="32"/>
          <w:szCs w:val="32"/>
          <w:highlight w:val="none"/>
          <w:lang w:eastAsia="zh-CN"/>
        </w:rPr>
      </w:pP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资金来源</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黑体" w:hAnsi="黑体" w:eastAsia="黑体" w:cs="黑体"/>
          <w:color w:val="auto"/>
          <w:sz w:val="32"/>
          <w:szCs w:val="32"/>
          <w:highlight w:val="none"/>
        </w:rPr>
      </w:pPr>
      <w:r>
        <w:rPr>
          <w:rFonts w:hint="eastAsia" w:ascii="仿宋_GB2312" w:hAnsi="Times New Roman" w:eastAsia="仿宋_GB2312" w:cs="仿宋_GB2312"/>
          <w:color w:val="auto"/>
          <w:sz w:val="32"/>
          <w:szCs w:val="32"/>
          <w:highlight w:val="none"/>
          <w:lang w:eastAsia="zh-CN"/>
        </w:rPr>
        <w:t>自筹</w:t>
      </w:r>
      <w:r>
        <w:rPr>
          <w:rFonts w:hint="eastAsia" w:ascii="仿宋_GB2312" w:hAnsi="Times New Roman" w:eastAsia="仿宋_GB2312" w:cs="仿宋_GB2312"/>
          <w:color w:val="auto"/>
          <w:sz w:val="32"/>
          <w:szCs w:val="32"/>
          <w:highlight w:val="none"/>
          <w:lang w:val="en-US" w:eastAsia="zh-CN"/>
        </w:rPr>
        <w:t>资金，</w:t>
      </w:r>
      <w:r>
        <w:rPr>
          <w:rFonts w:hint="eastAsia" w:ascii="仿宋_GB2312" w:hAnsi="Times New Roman" w:eastAsia="仿宋_GB2312" w:cs="仿宋_GB2312"/>
          <w:color w:val="auto"/>
          <w:sz w:val="32"/>
          <w:szCs w:val="32"/>
          <w:highlight w:val="none"/>
          <w:lang w:eastAsia="zh-CN"/>
        </w:rPr>
        <w:t>采购预算</w:t>
      </w:r>
      <w:r>
        <w:rPr>
          <w:rFonts w:hint="eastAsia" w:ascii="仿宋_GB2312" w:hAnsi="Times New Roman" w:eastAsia="仿宋_GB2312" w:cs="仿宋_GB2312"/>
          <w:color w:val="auto"/>
          <w:sz w:val="32"/>
          <w:szCs w:val="32"/>
          <w:highlight w:val="none"/>
          <w:lang w:val="en-US" w:eastAsia="zh-CN"/>
        </w:rPr>
        <w:t>39</w:t>
      </w:r>
      <w:r>
        <w:rPr>
          <w:rFonts w:hint="eastAsia" w:ascii="仿宋_GB2312" w:hAnsi="Times New Roman" w:eastAsia="仿宋_GB2312" w:cs="仿宋_GB2312"/>
          <w:color w:val="auto"/>
          <w:sz w:val="32"/>
          <w:szCs w:val="32"/>
          <w:highlight w:val="none"/>
          <w:lang w:eastAsia="zh-CN"/>
        </w:rPr>
        <w:t xml:space="preserve">万元。 </w:t>
      </w:r>
      <w:r>
        <w:rPr>
          <w:rFonts w:ascii="黑体" w:hAnsi="黑体" w:eastAsia="黑体" w:cs="黑体"/>
          <w:color w:val="auto"/>
          <w:sz w:val="32"/>
          <w:szCs w:val="32"/>
          <w:highlight w:val="none"/>
        </w:rPr>
        <w:t xml:space="preserve"> </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、采购方式</w:t>
      </w:r>
      <w:bookmarkStart w:id="4" w:name="_GoBack"/>
      <w:bookmarkEnd w:id="4"/>
    </w:p>
    <w:p>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hint="eastAsia" w:ascii="方正仿宋_GBK" w:hAnsi="方正仿宋_GBK" w:eastAsia="方正仿宋_GBK" w:cs="方正仿宋_GBK"/>
          <w:color w:val="auto"/>
          <w:sz w:val="32"/>
          <w:szCs w:val="32"/>
          <w:highlight w:val="none"/>
          <w:u w:val="single"/>
          <w:lang w:val="en-US" w:eastAsia="zh-CN"/>
        </w:rPr>
      </w:pPr>
      <w:r>
        <w:rPr>
          <w:rFonts w:hint="eastAsia" w:ascii="仿宋_GB2312" w:hAnsi="Times New Roman" w:eastAsia="仿宋_GB2312" w:cs="仿宋_GB2312"/>
          <w:color w:val="auto"/>
          <w:sz w:val="32"/>
          <w:szCs w:val="32"/>
          <w:highlight w:val="none"/>
          <w:u w:val="none"/>
        </w:rPr>
        <w:t>询价采购</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lang w:val="en-US" w:eastAsia="zh-CN"/>
        </w:rPr>
        <w:t>本项目只确定一个成交供应商）。</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、有关说明</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（一）凡有意参加</w:t>
      </w:r>
      <w:r>
        <w:rPr>
          <w:rFonts w:hint="eastAsia" w:ascii="Times New Roman" w:hAnsi="Times New Roman" w:eastAsia="方正仿宋_GBK" w:cs="Times New Roman"/>
          <w:color w:val="auto"/>
          <w:sz w:val="32"/>
          <w:szCs w:val="28"/>
          <w:highlight w:val="none"/>
          <w:lang w:val="en-US" w:eastAsia="zh-CN"/>
        </w:rPr>
        <w:t>询价</w:t>
      </w:r>
      <w:r>
        <w:rPr>
          <w:rFonts w:hint="default" w:ascii="Times New Roman" w:hAnsi="Times New Roman" w:eastAsia="方正仿宋_GBK" w:cs="Times New Roman"/>
          <w:color w:val="auto"/>
          <w:sz w:val="32"/>
          <w:szCs w:val="28"/>
          <w:highlight w:val="none"/>
        </w:rPr>
        <w:t>的供应商，请于</w:t>
      </w:r>
      <w:r>
        <w:rPr>
          <w:rFonts w:hint="eastAsia" w:ascii="Times New Roman" w:hAnsi="Times New Roman" w:eastAsia="方正仿宋_GBK" w:cs="Times New Roman"/>
          <w:color w:val="auto"/>
          <w:sz w:val="32"/>
          <w:szCs w:val="28"/>
          <w:highlight w:val="none"/>
          <w:lang w:val="en-US" w:eastAsia="zh-CN"/>
        </w:rPr>
        <w:t>采购</w:t>
      </w:r>
      <w:r>
        <w:rPr>
          <w:rFonts w:hint="default" w:ascii="Times New Roman" w:hAnsi="Times New Roman" w:eastAsia="方正仿宋_GBK" w:cs="Times New Roman"/>
          <w:color w:val="auto"/>
          <w:sz w:val="32"/>
          <w:szCs w:val="28"/>
          <w:highlight w:val="none"/>
        </w:rPr>
        <w:t>公告发布之日起至报名截止时间之前，在</w:t>
      </w:r>
      <w:r>
        <w:rPr>
          <w:rFonts w:hint="eastAsia" w:ascii="Times New Roman" w:hAnsi="Times New Roman" w:eastAsia="方正仿宋_GBK" w:cs="Times New Roman"/>
          <w:color w:val="auto"/>
          <w:sz w:val="32"/>
          <w:szCs w:val="28"/>
          <w:highlight w:val="none"/>
          <w:lang w:val="en-US" w:eastAsia="zh-CN"/>
        </w:rPr>
        <w:t>重庆市巴南区一品街道社区卫生服务中心（www.cqypyy.com）</w:t>
      </w:r>
      <w:r>
        <w:rPr>
          <w:rFonts w:hint="default" w:ascii="Times New Roman" w:hAnsi="Times New Roman" w:eastAsia="方正仿宋_GBK" w:cs="Times New Roman"/>
          <w:color w:val="auto"/>
          <w:sz w:val="32"/>
          <w:szCs w:val="28"/>
          <w:highlight w:val="none"/>
        </w:rPr>
        <w:t>下载查看本项目采购文件以及变更公告等</w:t>
      </w:r>
      <w:r>
        <w:rPr>
          <w:rFonts w:hint="eastAsia" w:ascii="Times New Roman" w:hAnsi="Times New Roman" w:eastAsia="方正仿宋_GBK" w:cs="Times New Roman"/>
          <w:color w:val="auto"/>
          <w:sz w:val="32"/>
          <w:szCs w:val="28"/>
          <w:highlight w:val="none"/>
          <w:lang w:val="en-US" w:eastAsia="zh-CN"/>
        </w:rPr>
        <w:t>询价采购</w:t>
      </w:r>
      <w:r>
        <w:rPr>
          <w:rFonts w:hint="default" w:ascii="Times New Roman" w:hAnsi="Times New Roman" w:eastAsia="方正仿宋_GBK" w:cs="Times New Roman"/>
          <w:color w:val="auto"/>
          <w:sz w:val="32"/>
          <w:szCs w:val="28"/>
          <w:highlight w:val="none"/>
        </w:rPr>
        <w:t>前公布的所有项目资料，无论供应商下载查看与否，均视为已知晓所有</w:t>
      </w:r>
      <w:r>
        <w:rPr>
          <w:rFonts w:hint="eastAsia" w:ascii="Times New Roman" w:hAnsi="Times New Roman" w:eastAsia="方正仿宋_GBK" w:cs="Times New Roman"/>
          <w:color w:val="auto"/>
          <w:sz w:val="32"/>
          <w:szCs w:val="28"/>
          <w:highlight w:val="none"/>
          <w:lang w:val="en-US" w:eastAsia="zh-CN"/>
        </w:rPr>
        <w:t>询价采购</w:t>
      </w:r>
      <w:r>
        <w:rPr>
          <w:rFonts w:hint="default" w:ascii="Times New Roman" w:hAnsi="Times New Roman" w:eastAsia="方正仿宋_GBK" w:cs="Times New Roman"/>
          <w:color w:val="auto"/>
          <w:sz w:val="32"/>
          <w:szCs w:val="28"/>
          <w:highlight w:val="none"/>
        </w:rPr>
        <w:t>实质性要求内容。</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二</w:t>
      </w:r>
      <w:r>
        <w:rPr>
          <w:rFonts w:hint="default" w:ascii="Times New Roman" w:hAnsi="Times New Roman" w:eastAsia="方正仿宋_GBK" w:cs="Times New Roman"/>
          <w:color w:val="auto"/>
          <w:sz w:val="32"/>
          <w:szCs w:val="28"/>
          <w:highlight w:val="none"/>
        </w:rPr>
        <w:t>）202</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年</w:t>
      </w:r>
      <w:r>
        <w:rPr>
          <w:rFonts w:hint="eastAsia" w:ascii="Times New Roman" w:hAnsi="Times New Roman" w:eastAsia="方正仿宋_GBK" w:cs="Times New Roman"/>
          <w:color w:val="auto"/>
          <w:sz w:val="32"/>
          <w:szCs w:val="28"/>
          <w:highlight w:val="none"/>
          <w:lang w:val="en-US" w:eastAsia="zh-CN"/>
        </w:rPr>
        <w:t>12</w:t>
      </w:r>
      <w:r>
        <w:rPr>
          <w:rFonts w:hint="default" w:ascii="Times New Roman" w:hAnsi="Times New Roman" w:eastAsia="方正仿宋_GBK" w:cs="Times New Roman"/>
          <w:color w:val="auto"/>
          <w:sz w:val="32"/>
          <w:szCs w:val="28"/>
          <w:highlight w:val="none"/>
        </w:rPr>
        <w:t>月</w:t>
      </w:r>
      <w:r>
        <w:rPr>
          <w:rFonts w:hint="eastAsia" w:ascii="Times New Roman" w:hAnsi="Times New Roman" w:eastAsia="方正仿宋_GBK" w:cs="Times New Roman"/>
          <w:color w:val="auto"/>
          <w:sz w:val="32"/>
          <w:szCs w:val="28"/>
          <w:highlight w:val="none"/>
          <w:u w:val="none"/>
          <w:lang w:val="en-US" w:eastAsia="zh-CN"/>
        </w:rPr>
        <w:t>31</w:t>
      </w:r>
      <w:r>
        <w:rPr>
          <w:rFonts w:hint="default" w:ascii="Times New Roman" w:hAnsi="Times New Roman" w:eastAsia="方正仿宋_GBK" w:cs="Times New Roman"/>
          <w:color w:val="auto"/>
          <w:sz w:val="32"/>
          <w:szCs w:val="28"/>
          <w:highlight w:val="none"/>
        </w:rPr>
        <w:t>日</w:t>
      </w:r>
      <w:r>
        <w:rPr>
          <w:rFonts w:hint="default" w:ascii="Times New Roman" w:hAnsi="Times New Roman" w:eastAsia="方正仿宋_GBK" w:cs="Times New Roman"/>
          <w:color w:val="auto"/>
          <w:sz w:val="32"/>
          <w:szCs w:val="28"/>
          <w:highlight w:val="none"/>
          <w:lang w:val="en-US" w:eastAsia="zh-CN"/>
        </w:rPr>
        <w:t>9</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3</w:t>
      </w:r>
      <w:r>
        <w:rPr>
          <w:rFonts w:hint="default" w:ascii="Times New Roman" w:hAnsi="Times New Roman" w:eastAsia="方正仿宋_GBK" w:cs="Times New Roman"/>
          <w:color w:val="auto"/>
          <w:sz w:val="32"/>
          <w:szCs w:val="28"/>
          <w:highlight w:val="none"/>
        </w:rPr>
        <w:t>0-</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0</w:t>
      </w:r>
      <w:r>
        <w:rPr>
          <w:rFonts w:hint="default" w:ascii="Times New Roman" w:hAnsi="Times New Roman" w:eastAsia="方正仿宋_GBK" w:cs="Times New Roman"/>
          <w:color w:val="auto"/>
          <w:sz w:val="32"/>
          <w:szCs w:val="28"/>
          <w:highlight w:val="none"/>
        </w:rPr>
        <w:t>0</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响应文件递交到</w:t>
      </w:r>
      <w:r>
        <w:rPr>
          <w:rFonts w:hint="default" w:ascii="Times New Roman" w:hAnsi="Times New Roman" w:eastAsia="方正仿宋_GBK" w:cs="Times New Roman"/>
          <w:color w:val="auto"/>
          <w:sz w:val="32"/>
          <w:szCs w:val="28"/>
          <w:highlight w:val="none"/>
          <w:lang w:eastAsia="zh-CN"/>
        </w:rPr>
        <w:t>重庆市巴南区一品街道社区卫生服务中心</w:t>
      </w:r>
      <w:r>
        <w:rPr>
          <w:rFonts w:hint="default" w:ascii="Times New Roman" w:hAnsi="Times New Roman" w:eastAsia="方正仿宋_GBK" w:cs="Times New Roman"/>
          <w:color w:val="auto"/>
          <w:sz w:val="32"/>
          <w:szCs w:val="28"/>
          <w:highlight w:val="none"/>
          <w:lang w:val="en-US" w:eastAsia="zh-CN"/>
        </w:rPr>
        <w:t>8</w:t>
      </w:r>
      <w:r>
        <w:rPr>
          <w:rFonts w:hint="default" w:ascii="Times New Roman" w:hAnsi="Times New Roman" w:eastAsia="方正仿宋_GBK" w:cs="Times New Roman"/>
          <w:color w:val="auto"/>
          <w:sz w:val="32"/>
          <w:szCs w:val="28"/>
          <w:highlight w:val="none"/>
          <w:lang w:eastAsia="zh-CN"/>
        </w:rPr>
        <w:t>楼</w:t>
      </w:r>
      <w:r>
        <w:rPr>
          <w:rFonts w:hint="default" w:ascii="Times New Roman" w:hAnsi="Times New Roman" w:eastAsia="方正仿宋_GBK" w:cs="Times New Roman"/>
          <w:color w:val="auto"/>
          <w:sz w:val="32"/>
          <w:szCs w:val="28"/>
          <w:highlight w:val="none"/>
          <w:lang w:val="en-US" w:eastAsia="zh-CN"/>
        </w:rPr>
        <w:t>小</w:t>
      </w:r>
      <w:r>
        <w:rPr>
          <w:rFonts w:hint="default" w:ascii="Times New Roman" w:hAnsi="Times New Roman" w:eastAsia="方正仿宋_GBK" w:cs="Times New Roman"/>
          <w:color w:val="auto"/>
          <w:sz w:val="32"/>
          <w:szCs w:val="28"/>
          <w:highlight w:val="none"/>
          <w:lang w:eastAsia="zh-CN"/>
        </w:rPr>
        <w:t>会议室</w:t>
      </w:r>
      <w:r>
        <w:rPr>
          <w:rFonts w:hint="default" w:ascii="Times New Roman" w:hAnsi="Times New Roman" w:eastAsia="方正仿宋_GBK" w:cs="Times New Roman"/>
          <w:color w:val="auto"/>
          <w:sz w:val="32"/>
          <w:szCs w:val="28"/>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三</w:t>
      </w:r>
      <w:r>
        <w:rPr>
          <w:rFonts w:hint="default" w:ascii="Times New Roman" w:hAnsi="Times New Roman" w:eastAsia="方正仿宋_GBK" w:cs="Times New Roman"/>
          <w:color w:val="auto"/>
          <w:sz w:val="32"/>
          <w:szCs w:val="28"/>
          <w:highlight w:val="none"/>
        </w:rPr>
        <w:t>）报名方式</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该项目只在</w:t>
      </w:r>
      <w:r>
        <w:rPr>
          <w:rFonts w:hint="eastAsia" w:ascii="Times New Roman" w:hAnsi="Times New Roman" w:eastAsia="方正仿宋_GBK" w:cs="Times New Roman"/>
          <w:color w:val="auto"/>
          <w:sz w:val="32"/>
          <w:szCs w:val="28"/>
          <w:highlight w:val="none"/>
          <w:lang w:val="en-US" w:eastAsia="zh-CN"/>
        </w:rPr>
        <w:t>询价</w:t>
      </w:r>
      <w:r>
        <w:rPr>
          <w:rFonts w:hint="default" w:ascii="Times New Roman" w:hAnsi="Times New Roman" w:eastAsia="方正仿宋_GBK" w:cs="Times New Roman"/>
          <w:color w:val="auto"/>
          <w:sz w:val="32"/>
          <w:szCs w:val="28"/>
          <w:highlight w:val="none"/>
        </w:rPr>
        <w:t>当天202</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年</w:t>
      </w:r>
      <w:r>
        <w:rPr>
          <w:rFonts w:hint="eastAsia" w:ascii="Times New Roman" w:hAnsi="Times New Roman" w:eastAsia="方正仿宋_GBK" w:cs="Times New Roman"/>
          <w:color w:val="auto"/>
          <w:sz w:val="32"/>
          <w:szCs w:val="28"/>
          <w:highlight w:val="none"/>
          <w:lang w:val="en-US" w:eastAsia="zh-CN"/>
        </w:rPr>
        <w:t>12</w:t>
      </w:r>
      <w:r>
        <w:rPr>
          <w:rFonts w:hint="default" w:ascii="Times New Roman" w:hAnsi="Times New Roman" w:eastAsia="方正仿宋_GBK" w:cs="Times New Roman"/>
          <w:color w:val="auto"/>
          <w:sz w:val="32"/>
          <w:szCs w:val="28"/>
          <w:highlight w:val="none"/>
        </w:rPr>
        <w:t>月</w:t>
      </w:r>
      <w:r>
        <w:rPr>
          <w:rFonts w:hint="eastAsia" w:ascii="Times New Roman" w:hAnsi="Times New Roman" w:eastAsia="方正仿宋_GBK" w:cs="Times New Roman"/>
          <w:color w:val="auto"/>
          <w:sz w:val="32"/>
          <w:szCs w:val="28"/>
          <w:highlight w:val="none"/>
          <w:u w:val="none"/>
          <w:lang w:val="en-US" w:eastAsia="zh-CN"/>
        </w:rPr>
        <w:t>31</w:t>
      </w:r>
      <w:r>
        <w:rPr>
          <w:rFonts w:hint="default" w:ascii="Times New Roman" w:hAnsi="Times New Roman" w:eastAsia="方正仿宋_GBK" w:cs="Times New Roman"/>
          <w:color w:val="auto"/>
          <w:sz w:val="32"/>
          <w:szCs w:val="28"/>
          <w:highlight w:val="none"/>
        </w:rPr>
        <w:t>日</w:t>
      </w:r>
      <w:r>
        <w:rPr>
          <w:rFonts w:hint="default" w:ascii="Times New Roman" w:hAnsi="Times New Roman" w:eastAsia="方正仿宋_GBK" w:cs="Times New Roman"/>
          <w:color w:val="auto"/>
          <w:sz w:val="32"/>
          <w:szCs w:val="28"/>
          <w:highlight w:val="none"/>
          <w:lang w:val="en-US" w:eastAsia="zh-CN"/>
        </w:rPr>
        <w:t>9</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3</w:t>
      </w:r>
      <w:r>
        <w:rPr>
          <w:rFonts w:hint="default" w:ascii="Times New Roman" w:hAnsi="Times New Roman" w:eastAsia="方正仿宋_GBK" w:cs="Times New Roman"/>
          <w:color w:val="auto"/>
          <w:sz w:val="32"/>
          <w:szCs w:val="28"/>
          <w:highlight w:val="none"/>
        </w:rPr>
        <w:t>0-</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0</w:t>
      </w:r>
      <w:r>
        <w:rPr>
          <w:rFonts w:hint="default" w:ascii="Times New Roman" w:hAnsi="Times New Roman" w:eastAsia="方正仿宋_GBK" w:cs="Times New Roman"/>
          <w:color w:val="auto"/>
          <w:sz w:val="32"/>
          <w:szCs w:val="28"/>
          <w:highlight w:val="none"/>
        </w:rPr>
        <w:t>0集中报名，并与接受响应文件同步进行</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超过</w:t>
      </w:r>
      <w:r>
        <w:rPr>
          <w:rFonts w:hint="default" w:ascii="Times New Roman" w:hAnsi="Times New Roman" w:eastAsia="方正仿宋_GBK" w:cs="Times New Roman"/>
          <w:color w:val="auto"/>
          <w:sz w:val="32"/>
          <w:szCs w:val="28"/>
          <w:highlight w:val="none"/>
          <w:lang w:eastAsia="zh-CN"/>
        </w:rPr>
        <w:t>询比</w:t>
      </w:r>
      <w:r>
        <w:rPr>
          <w:rFonts w:hint="default" w:ascii="Times New Roman" w:hAnsi="Times New Roman" w:eastAsia="方正仿宋_GBK" w:cs="Times New Roman"/>
          <w:color w:val="auto"/>
          <w:sz w:val="32"/>
          <w:szCs w:val="28"/>
          <w:highlight w:val="none"/>
        </w:rPr>
        <w:t>截止时间恕不接受</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rPr>
        <w:t>该项目不接受其他方式报名。</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方正仿宋_GBK" w:cs="Times New Roman"/>
          <w:color w:val="auto"/>
          <w:sz w:val="32"/>
          <w:szCs w:val="28"/>
          <w:highlight w:val="none"/>
        </w:rPr>
      </w:pP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四</w:t>
      </w:r>
      <w:r>
        <w:rPr>
          <w:rFonts w:hint="default" w:ascii="Times New Roman" w:hAnsi="Times New Roman" w:eastAsia="方正仿宋_GBK" w:cs="Times New Roman"/>
          <w:color w:val="auto"/>
          <w:sz w:val="32"/>
          <w:szCs w:val="28"/>
          <w:highlight w:val="none"/>
        </w:rPr>
        <w:t>）采购地点：</w:t>
      </w:r>
      <w:r>
        <w:rPr>
          <w:rFonts w:hint="default" w:ascii="Times New Roman" w:hAnsi="Times New Roman" w:eastAsia="方正仿宋_GBK" w:cs="Times New Roman"/>
          <w:color w:val="auto"/>
          <w:sz w:val="32"/>
          <w:szCs w:val="28"/>
          <w:highlight w:val="none"/>
          <w:lang w:eastAsia="zh-CN"/>
        </w:rPr>
        <w:t>重庆市巴南区一品街道社区卫生服务中心</w:t>
      </w:r>
      <w:r>
        <w:rPr>
          <w:rFonts w:hint="default" w:ascii="Times New Roman" w:hAnsi="Times New Roman" w:eastAsia="方正仿宋_GBK" w:cs="Times New Roman"/>
          <w:color w:val="auto"/>
          <w:sz w:val="32"/>
          <w:szCs w:val="28"/>
          <w:highlight w:val="none"/>
          <w:lang w:val="en-US" w:eastAsia="zh-CN"/>
        </w:rPr>
        <w:t>8</w:t>
      </w:r>
      <w:r>
        <w:rPr>
          <w:rFonts w:hint="default" w:ascii="Times New Roman" w:hAnsi="Times New Roman" w:eastAsia="方正仿宋_GBK" w:cs="Times New Roman"/>
          <w:color w:val="auto"/>
          <w:sz w:val="32"/>
          <w:szCs w:val="28"/>
          <w:highlight w:val="none"/>
          <w:lang w:eastAsia="zh-CN"/>
        </w:rPr>
        <w:t>楼</w:t>
      </w:r>
      <w:r>
        <w:rPr>
          <w:rFonts w:hint="default" w:ascii="Times New Roman" w:hAnsi="Times New Roman" w:eastAsia="方正仿宋_GBK" w:cs="Times New Roman"/>
          <w:color w:val="auto"/>
          <w:sz w:val="32"/>
          <w:szCs w:val="28"/>
          <w:highlight w:val="none"/>
          <w:lang w:val="en-US" w:eastAsia="zh-CN"/>
        </w:rPr>
        <w:t>小</w:t>
      </w:r>
      <w:r>
        <w:rPr>
          <w:rFonts w:hint="default" w:ascii="Times New Roman" w:hAnsi="Times New Roman" w:eastAsia="方正仿宋_GBK" w:cs="Times New Roman"/>
          <w:color w:val="auto"/>
          <w:sz w:val="32"/>
          <w:szCs w:val="28"/>
          <w:highlight w:val="none"/>
          <w:lang w:eastAsia="zh-CN"/>
        </w:rPr>
        <w:t>会议室</w:t>
      </w:r>
      <w:r>
        <w:rPr>
          <w:rFonts w:hint="default" w:ascii="Times New Roman" w:hAnsi="Times New Roman" w:eastAsia="方正仿宋_GBK" w:cs="Times New Roman"/>
          <w:color w:val="auto"/>
          <w:sz w:val="32"/>
          <w:szCs w:val="28"/>
          <w:highlight w:val="none"/>
        </w:rPr>
        <w:t>。</w:t>
      </w:r>
    </w:p>
    <w:p>
      <w:pPr>
        <w:pStyle w:val="11"/>
        <w:keepNext w:val="0"/>
        <w:keepLines w:val="0"/>
        <w:pageBreakBefore w:val="0"/>
        <w:widowControl w:val="0"/>
        <w:kinsoku/>
        <w:wordWrap/>
        <w:overflowPunct/>
        <w:topLinePunct w:val="0"/>
        <w:autoSpaceDE/>
        <w:autoSpaceDN/>
        <w:bidi w:val="0"/>
        <w:spacing w:line="560" w:lineRule="exact"/>
        <w:ind w:firstLine="640" w:firstLineChars="200"/>
        <w:rPr>
          <w:color w:val="auto"/>
          <w:highlight w:val="none"/>
        </w:rPr>
      </w:pP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val="en-US" w:eastAsia="zh-CN"/>
        </w:rPr>
        <w:t>五</w:t>
      </w:r>
      <w:r>
        <w:rPr>
          <w:rFonts w:hint="default" w:ascii="Times New Roman" w:hAnsi="Times New Roman" w:eastAsia="方正仿宋_GBK" w:cs="Times New Roman"/>
          <w:color w:val="auto"/>
          <w:sz w:val="32"/>
          <w:szCs w:val="28"/>
          <w:highlight w:val="none"/>
        </w:rPr>
        <w:t>）采购时间：202</w:t>
      </w:r>
      <w:r>
        <w:rPr>
          <w:rFonts w:hint="default" w:ascii="Times New Roman" w:hAnsi="Times New Roman" w:eastAsia="方正仿宋_GBK" w:cs="Times New Roman"/>
          <w:color w:val="auto"/>
          <w:sz w:val="32"/>
          <w:szCs w:val="28"/>
          <w:highlight w:val="none"/>
          <w:lang w:val="en-US" w:eastAsia="zh-CN"/>
        </w:rPr>
        <w:t>5</w:t>
      </w:r>
      <w:r>
        <w:rPr>
          <w:rFonts w:hint="default" w:ascii="Times New Roman" w:hAnsi="Times New Roman" w:eastAsia="方正仿宋_GBK" w:cs="Times New Roman"/>
          <w:color w:val="auto"/>
          <w:sz w:val="32"/>
          <w:szCs w:val="28"/>
          <w:highlight w:val="none"/>
        </w:rPr>
        <w:t>年</w:t>
      </w:r>
      <w:r>
        <w:rPr>
          <w:rFonts w:hint="eastAsia" w:ascii="Times New Roman" w:hAnsi="Times New Roman" w:eastAsia="方正仿宋_GBK" w:cs="Times New Roman"/>
          <w:color w:val="auto"/>
          <w:sz w:val="32"/>
          <w:szCs w:val="28"/>
          <w:highlight w:val="none"/>
          <w:lang w:val="en-US" w:eastAsia="zh-CN"/>
        </w:rPr>
        <w:t>12</w:t>
      </w:r>
      <w:r>
        <w:rPr>
          <w:rFonts w:hint="default" w:ascii="Times New Roman" w:hAnsi="Times New Roman" w:eastAsia="方正仿宋_GBK" w:cs="Times New Roman"/>
          <w:color w:val="auto"/>
          <w:sz w:val="32"/>
          <w:szCs w:val="28"/>
          <w:highlight w:val="none"/>
        </w:rPr>
        <w:t>月</w:t>
      </w:r>
      <w:r>
        <w:rPr>
          <w:rFonts w:hint="eastAsia" w:ascii="Times New Roman" w:hAnsi="Times New Roman" w:eastAsia="方正仿宋_GBK" w:cs="Times New Roman"/>
          <w:color w:val="auto"/>
          <w:sz w:val="32"/>
          <w:szCs w:val="28"/>
          <w:highlight w:val="none"/>
          <w:u w:val="none"/>
          <w:lang w:val="en-US" w:eastAsia="zh-CN"/>
        </w:rPr>
        <w:t>31</w:t>
      </w:r>
      <w:r>
        <w:rPr>
          <w:rFonts w:hint="default" w:ascii="Times New Roman" w:hAnsi="Times New Roman" w:eastAsia="方正仿宋_GBK" w:cs="Times New Roman"/>
          <w:color w:val="auto"/>
          <w:sz w:val="32"/>
          <w:szCs w:val="28"/>
          <w:highlight w:val="none"/>
        </w:rPr>
        <w:t>日北京时间</w:t>
      </w:r>
      <w:r>
        <w:rPr>
          <w:rFonts w:hint="default" w:ascii="Times New Roman" w:hAnsi="Times New Roman" w:eastAsia="方正仿宋_GBK" w:cs="Times New Roman"/>
          <w:color w:val="auto"/>
          <w:sz w:val="32"/>
          <w:szCs w:val="28"/>
          <w:highlight w:val="none"/>
          <w:lang w:val="en-US" w:eastAsia="zh-CN"/>
        </w:rPr>
        <w:t>10</w:t>
      </w:r>
      <w:r>
        <w:rPr>
          <w:rFonts w:hint="default" w:ascii="Times New Roman" w:hAnsi="Times New Roman" w:eastAsia="方正仿宋_GBK" w:cs="Times New Roman"/>
          <w:color w:val="auto"/>
          <w:sz w:val="32"/>
          <w:szCs w:val="28"/>
          <w:highlight w:val="none"/>
        </w:rPr>
        <w:t>时</w:t>
      </w:r>
      <w:r>
        <w:rPr>
          <w:rFonts w:hint="default" w:ascii="Times New Roman" w:hAnsi="Times New Roman" w:eastAsia="方正仿宋_GBK" w:cs="Times New Roman"/>
          <w:color w:val="auto"/>
          <w:sz w:val="32"/>
          <w:szCs w:val="28"/>
          <w:highlight w:val="none"/>
          <w:lang w:val="en-US" w:eastAsia="zh-CN"/>
        </w:rPr>
        <w:t>00</w:t>
      </w:r>
      <w:r>
        <w:rPr>
          <w:rFonts w:hint="default" w:ascii="Times New Roman" w:hAnsi="Times New Roman" w:eastAsia="方正仿宋_GBK" w:cs="Times New Roman"/>
          <w:color w:val="auto"/>
          <w:sz w:val="32"/>
          <w:szCs w:val="28"/>
          <w:highlight w:val="none"/>
        </w:rPr>
        <w:t>分00秒。</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、询价有关规定</w:t>
      </w:r>
    </w:p>
    <w:p>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ascii="方正仿宋_GBK" w:hAnsi="Times New Roman" w:eastAsia="方正仿宋_GBK" w:cs="Times New Roman"/>
          <w:color w:val="auto"/>
          <w:sz w:val="32"/>
          <w:szCs w:val="32"/>
          <w:highlight w:val="none"/>
        </w:rPr>
      </w:pPr>
      <w:r>
        <w:rPr>
          <w:rFonts w:hint="eastAsia" w:ascii="方正仿宋_GBK" w:hAnsi="Times New Roman" w:eastAsia="方正仿宋_GBK" w:cs="仿宋_GB2312"/>
          <w:color w:val="auto"/>
          <w:sz w:val="32"/>
          <w:szCs w:val="32"/>
          <w:highlight w:val="none"/>
        </w:rPr>
        <w:t>（一）法定代表人为同一个人的两个及两个以上母公司、全资子公司及其控股公司，都不得在同一项目中同时参与询</w:t>
      </w:r>
      <w:r>
        <w:rPr>
          <w:rFonts w:hint="eastAsia" w:ascii="方正仿宋_GBK" w:hAnsi="Times New Roman" w:eastAsia="方正仿宋_GBK" w:cs="仿宋_GB2312"/>
          <w:color w:val="auto"/>
          <w:sz w:val="32"/>
          <w:szCs w:val="32"/>
          <w:highlight w:val="none"/>
          <w:lang w:val="en-US" w:eastAsia="zh-CN"/>
        </w:rPr>
        <w:t>价采购</w:t>
      </w:r>
      <w:r>
        <w:rPr>
          <w:rFonts w:hint="eastAsia" w:ascii="方正仿宋_GBK" w:hAnsi="Times New Roman" w:eastAsia="方正仿宋_GBK"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ascii="方正仿宋_GBK" w:hAnsi="Times New Roman" w:eastAsia="方正仿宋_GBK" w:cs="仿宋_GB2312"/>
          <w:color w:val="auto"/>
          <w:sz w:val="32"/>
          <w:szCs w:val="32"/>
          <w:highlight w:val="none"/>
        </w:rPr>
      </w:pPr>
      <w:r>
        <w:rPr>
          <w:rFonts w:hint="eastAsia" w:ascii="方正仿宋_GBK" w:hAnsi="Times New Roman" w:eastAsia="方正仿宋_GBK" w:cs="仿宋_GB2312"/>
          <w:color w:val="auto"/>
          <w:sz w:val="32"/>
          <w:szCs w:val="32"/>
          <w:highlight w:val="none"/>
        </w:rPr>
        <w:t>（二）同一合同包的</w:t>
      </w:r>
      <w:r>
        <w:rPr>
          <w:rFonts w:hint="eastAsia" w:ascii="方正仿宋_GBK" w:hAnsi="Times New Roman" w:eastAsia="方正仿宋_GBK" w:cs="仿宋_GB2312"/>
          <w:color w:val="auto"/>
          <w:sz w:val="32"/>
          <w:szCs w:val="32"/>
          <w:highlight w:val="none"/>
          <w:lang w:val="en-US" w:eastAsia="zh-CN"/>
        </w:rPr>
        <w:t>项目</w:t>
      </w:r>
      <w:r>
        <w:rPr>
          <w:rFonts w:hint="eastAsia" w:ascii="方正仿宋_GBK" w:hAnsi="Times New Roman" w:eastAsia="方正仿宋_GBK" w:cs="仿宋_GB2312"/>
          <w:color w:val="auto"/>
          <w:sz w:val="32"/>
          <w:szCs w:val="32"/>
          <w:highlight w:val="none"/>
        </w:rPr>
        <w:t>，</w:t>
      </w:r>
      <w:r>
        <w:rPr>
          <w:rFonts w:hint="eastAsia" w:ascii="方正仿宋_GBK" w:hAnsi="Times New Roman" w:eastAsia="方正仿宋_GBK" w:cs="仿宋_GB2312"/>
          <w:color w:val="auto"/>
          <w:sz w:val="32"/>
          <w:szCs w:val="32"/>
          <w:highlight w:val="none"/>
          <w:lang w:val="en-US" w:eastAsia="zh-CN"/>
        </w:rPr>
        <w:t>制造</w:t>
      </w:r>
      <w:r>
        <w:rPr>
          <w:rFonts w:hint="eastAsia" w:ascii="方正仿宋_GBK" w:hAnsi="Times New Roman" w:eastAsia="方正仿宋_GBK" w:cs="仿宋_GB2312"/>
          <w:color w:val="auto"/>
          <w:sz w:val="32"/>
          <w:szCs w:val="32"/>
          <w:highlight w:val="none"/>
        </w:rPr>
        <w:t>参与询</w:t>
      </w:r>
      <w:r>
        <w:rPr>
          <w:rFonts w:hint="eastAsia" w:ascii="方正仿宋_GBK" w:hAnsi="Times New Roman" w:eastAsia="方正仿宋_GBK" w:cs="仿宋_GB2312"/>
          <w:color w:val="auto"/>
          <w:sz w:val="32"/>
          <w:szCs w:val="32"/>
          <w:highlight w:val="none"/>
          <w:lang w:val="en-US" w:eastAsia="zh-CN"/>
        </w:rPr>
        <w:t>价</w:t>
      </w:r>
      <w:r>
        <w:rPr>
          <w:rFonts w:hint="eastAsia" w:ascii="方正仿宋_GBK" w:hAnsi="Times New Roman" w:eastAsia="方正仿宋_GBK" w:cs="仿宋_GB2312"/>
          <w:color w:val="auto"/>
          <w:sz w:val="32"/>
          <w:szCs w:val="32"/>
          <w:highlight w:val="none"/>
        </w:rPr>
        <w:t>的，不得再委托代理商参与。</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w:eastAsia="仿宋_GB2312" w:cs="Times New Roman"/>
          <w:color w:val="auto"/>
          <w:sz w:val="32"/>
          <w:szCs w:val="32"/>
          <w:highlight w:val="none"/>
        </w:rPr>
      </w:pPr>
      <w:r>
        <w:rPr>
          <w:rFonts w:hint="eastAsia" w:ascii="方正仿宋_GBK" w:hAnsi="宋体" w:eastAsia="方正仿宋_GBK" w:cs="宋体"/>
          <w:color w:val="auto"/>
          <w:sz w:val="32"/>
          <w:szCs w:val="32"/>
          <w:highlight w:val="none"/>
        </w:rPr>
        <w:t>（三）无论询</w:t>
      </w:r>
      <w:r>
        <w:rPr>
          <w:rFonts w:hint="eastAsia" w:ascii="方正仿宋_GBK" w:hAnsi="宋体" w:eastAsia="方正仿宋_GBK" w:cs="宋体"/>
          <w:color w:val="auto"/>
          <w:sz w:val="32"/>
          <w:szCs w:val="32"/>
          <w:highlight w:val="none"/>
          <w:lang w:eastAsia="zh-CN"/>
        </w:rPr>
        <w:t>价</w:t>
      </w:r>
      <w:r>
        <w:rPr>
          <w:rFonts w:hint="eastAsia" w:ascii="方正仿宋_GBK" w:hAnsi="宋体" w:eastAsia="方正仿宋_GBK" w:cs="宋体"/>
          <w:color w:val="auto"/>
          <w:sz w:val="32"/>
          <w:szCs w:val="32"/>
          <w:highlight w:val="none"/>
        </w:rPr>
        <w:t>结果如何，供应商参与本项目的所有费用均由自行承担</w:t>
      </w:r>
      <w:r>
        <w:rPr>
          <w:rFonts w:hint="eastAsia" w:ascii="方正仿宋_GBK" w:hAnsi="宋体" w:eastAsia="方正仿宋_GBK" w:cs="宋体"/>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560" w:lineRule="exact"/>
        <w:ind w:firstLine="660"/>
        <w:rPr>
          <w:rFonts w:ascii="黑体" w:hAnsi="黑体" w:eastAsia="黑体" w:cs="Times New Roman"/>
          <w:color w:val="auto"/>
          <w:sz w:val="32"/>
          <w:szCs w:val="32"/>
          <w:highlight w:val="none"/>
        </w:rPr>
      </w:pP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、项目技术要求</w:t>
      </w:r>
    </w:p>
    <w:p>
      <w:pPr>
        <w:keepNext w:val="0"/>
        <w:keepLines w:val="0"/>
        <w:pageBreakBefore w:val="0"/>
        <w:widowControl w:val="0"/>
        <w:kinsoku/>
        <w:wordWrap/>
        <w:overflowPunct/>
        <w:topLinePunct w:val="0"/>
        <w:autoSpaceDE/>
        <w:autoSpaceDN/>
        <w:bidi w:val="0"/>
        <w:snapToGrid w:val="0"/>
        <w:spacing w:line="560" w:lineRule="exact"/>
        <w:ind w:firstLine="660"/>
        <w:rPr>
          <w:rFonts w:ascii="方正仿宋_GBK" w:hAnsi="Times New Roman" w:eastAsia="方正仿宋_GBK" w:cs="Times New Roman"/>
          <w:color w:val="auto"/>
          <w:sz w:val="32"/>
          <w:szCs w:val="24"/>
          <w:highlight w:val="none"/>
        </w:rPr>
      </w:pPr>
      <w:r>
        <w:rPr>
          <w:rFonts w:hint="eastAsia" w:ascii="方正仿宋_GBK" w:hAnsi="Times New Roman" w:eastAsia="方正仿宋_GBK" w:cs="Times New Roman"/>
          <w:color w:val="auto"/>
          <w:sz w:val="32"/>
          <w:szCs w:val="24"/>
          <w:highlight w:val="none"/>
        </w:rPr>
        <w:t>（一）</w:t>
      </w:r>
      <w:r>
        <w:rPr>
          <w:rFonts w:hint="default" w:ascii="Times New Roman" w:hAnsi="Times New Roman" w:eastAsia="方正仿宋_GBK" w:cs="Times New Roman"/>
          <w:color w:val="auto"/>
          <w:sz w:val="32"/>
          <w:highlight w:val="none"/>
        </w:rPr>
        <w:t>供应商必须严格按照技术要求投报与之要求相符或高于的</w:t>
      </w:r>
      <w:r>
        <w:rPr>
          <w:rFonts w:hint="default" w:ascii="Times New Roman" w:hAnsi="Times New Roman" w:eastAsia="方正仿宋_GBK" w:cs="Times New Roman"/>
          <w:color w:val="auto"/>
          <w:sz w:val="32"/>
          <w:highlight w:val="none"/>
          <w:lang w:val="en-US" w:eastAsia="zh-CN"/>
        </w:rPr>
        <w:t>产品和</w:t>
      </w:r>
      <w:r>
        <w:rPr>
          <w:rFonts w:hint="default" w:ascii="Times New Roman" w:hAnsi="Times New Roman" w:eastAsia="方正仿宋_GBK" w:cs="Times New Roman"/>
          <w:color w:val="auto"/>
          <w:sz w:val="32"/>
          <w:highlight w:val="none"/>
        </w:rPr>
        <w:t>服务，若其中任意一项不能满足，则视为无效报价</w:t>
      </w:r>
      <w:r>
        <w:rPr>
          <w:rFonts w:hint="eastAsia" w:ascii="方正仿宋_GBK" w:hAnsi="Times New Roman" w:eastAsia="方正仿宋_GBK" w:cs="Times New Roman"/>
          <w:color w:val="auto"/>
          <w:sz w:val="32"/>
          <w:szCs w:val="24"/>
          <w:highlight w:val="none"/>
          <w:lang w:eastAsia="zh-CN"/>
        </w:rPr>
        <w:t>。</w:t>
      </w:r>
    </w:p>
    <w:p>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ascii="方正仿宋_GBK" w:hAnsi="Times New Roman" w:eastAsia="方正仿宋_GBK" w:cs="Times New Roman"/>
          <w:color w:val="auto"/>
          <w:sz w:val="32"/>
          <w:szCs w:val="28"/>
          <w:highlight w:val="none"/>
        </w:rPr>
      </w:pPr>
      <w:r>
        <w:rPr>
          <w:rFonts w:hint="eastAsia" w:ascii="方正仿宋_GBK" w:hAnsi="方正仿宋_GBK" w:eastAsia="方正仿宋_GBK" w:cs="方正仿宋_GBK"/>
          <w:color w:val="auto"/>
          <w:sz w:val="32"/>
          <w:szCs w:val="28"/>
          <w:highlight w:val="none"/>
        </w:rPr>
        <w:t>（二）供应商所</w:t>
      </w:r>
      <w:r>
        <w:rPr>
          <w:rFonts w:hint="eastAsia" w:ascii="方正仿宋_GBK" w:hAnsi="方正仿宋_GBK" w:eastAsia="方正仿宋_GBK" w:cs="方正仿宋_GBK"/>
          <w:color w:val="auto"/>
          <w:sz w:val="32"/>
          <w:szCs w:val="28"/>
          <w:highlight w:val="none"/>
          <w:lang w:val="en-US" w:eastAsia="zh-CN"/>
        </w:rPr>
        <w:t>提供外检服务</w:t>
      </w:r>
      <w:r>
        <w:rPr>
          <w:rFonts w:hint="eastAsia" w:ascii="方正仿宋_GBK" w:hAnsi="方正仿宋_GBK" w:eastAsia="方正仿宋_GBK" w:cs="方正仿宋_GBK"/>
          <w:color w:val="auto"/>
          <w:sz w:val="32"/>
          <w:szCs w:val="28"/>
          <w:highlight w:val="none"/>
        </w:rPr>
        <w:t>，性能指标</w:t>
      </w:r>
      <w:r>
        <w:rPr>
          <w:rFonts w:hint="eastAsia" w:ascii="方正仿宋_GBK" w:hAnsi="方正仿宋_GBK" w:eastAsia="方正仿宋_GBK" w:cs="方正仿宋_GBK"/>
          <w:color w:val="auto"/>
          <w:sz w:val="32"/>
          <w:szCs w:val="28"/>
          <w:highlight w:val="none"/>
          <w:lang w:val="en-US" w:eastAsia="zh-CN"/>
        </w:rPr>
        <w:t>必须</w:t>
      </w:r>
      <w:r>
        <w:rPr>
          <w:rFonts w:hint="eastAsia" w:ascii="方正仿宋_GBK" w:hAnsi="方正仿宋_GBK" w:eastAsia="方正仿宋_GBK" w:cs="方正仿宋_GBK"/>
          <w:color w:val="auto"/>
          <w:sz w:val="32"/>
          <w:szCs w:val="28"/>
          <w:highlight w:val="none"/>
        </w:rPr>
        <w:t>符合国家及本询价文书提出的相关技术、质量、环保、安全标准。如达不到相关标准，采购人有权向成交供应商提出解除合同并由成交供应商承担由此产生的所有费用。</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、商务条款</w:t>
      </w:r>
      <w:bookmarkStart w:id="0" w:name="_Toc267320050"/>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（一）服务时间、地点及验收方式</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1、服务时间：从合同签订之日起计算3年，若国家上级政策变动，以国家上级政策变动为准。</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2、服务地点：采购人指定地点。</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3、服务要求</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（1）样本的交付：采购人将样本统一存放在约定的地点，并安排人员与中标人配送专员及专车（车辆必须具备专用的转运箱）进行样本交接签收工作。</w:t>
      </w:r>
    </w:p>
    <w:p>
      <w:pPr>
        <w:keepNext w:val="0"/>
        <w:keepLines w:val="0"/>
        <w:pageBreakBefore w:val="0"/>
        <w:widowControl w:val="0"/>
        <w:kinsoku/>
        <w:wordWrap/>
        <w:overflowPunct/>
        <w:topLinePunct w:val="0"/>
        <w:autoSpaceDE/>
        <w:autoSpaceDN/>
        <w:bidi w:val="0"/>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（2）取样和送报告时间：每日一次或根据科室需求。</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（3）出报告时间：2-5个工作日，若中标人未能在约定时间交付报告的，应以书面或电话的形式及时通知采购人。</w:t>
      </w:r>
    </w:p>
    <w:p>
      <w:pPr>
        <w:pStyle w:val="11"/>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default"/>
          <w:color w:val="auto"/>
          <w:highlight w:val="none"/>
          <w:lang w:val="en-US" w:eastAsia="zh-CN"/>
        </w:rPr>
      </w:pPr>
      <w:r>
        <w:rPr>
          <w:rFonts w:hint="eastAsia" w:ascii="方正仿宋_GBK" w:hAnsi="方正仿宋_GBK" w:eastAsia="方正仿宋_GBK" w:cs="方正仿宋_GBK"/>
          <w:b w:val="0"/>
          <w:bCs w:val="0"/>
          <w:color w:val="auto"/>
          <w:kern w:val="2"/>
          <w:sz w:val="32"/>
          <w:szCs w:val="32"/>
          <w:highlight w:val="none"/>
          <w:lang w:val="en-US" w:eastAsia="zh-CN" w:bidi="ar-SA"/>
        </w:rPr>
        <w:t>4、验收方式：采购人自行组织。</w:t>
      </w:r>
    </w:p>
    <w:p>
      <w:pPr>
        <w:keepNext w:val="0"/>
        <w:keepLines w:val="0"/>
        <w:pageBreakBefore w:val="0"/>
        <w:widowControl w:val="0"/>
        <w:kinsoku/>
        <w:wordWrap/>
        <w:overflowPunct/>
        <w:topLinePunct w:val="0"/>
        <w:autoSpaceDE/>
        <w:autoSpaceDN/>
        <w:bidi w:val="0"/>
        <w:adjustRightInd/>
        <w:snapToGrid w:val="0"/>
        <w:spacing w:line="560" w:lineRule="exact"/>
        <w:ind w:firstLine="660"/>
        <w:rPr>
          <w:rFonts w:hint="eastAsia" w:ascii="方正仿宋_GBK" w:hAnsi="Times New Roman" w:eastAsia="方正仿宋_GBK" w:cs="Times New Roman"/>
          <w:b w:val="0"/>
          <w:bCs w:val="0"/>
          <w:color w:val="auto"/>
          <w:kern w:val="2"/>
          <w:sz w:val="32"/>
          <w:szCs w:val="28"/>
          <w:highlight w:val="none"/>
          <w:lang w:val="en-US" w:eastAsia="zh-CN" w:bidi="ar-SA"/>
        </w:rPr>
      </w:pPr>
      <w:r>
        <w:rPr>
          <w:rFonts w:hint="eastAsia" w:ascii="方正仿宋_GBK" w:hAnsi="Times New Roman" w:eastAsia="方正仿宋_GBK" w:cs="Times New Roman"/>
          <w:b w:val="0"/>
          <w:bCs w:val="0"/>
          <w:color w:val="auto"/>
          <w:kern w:val="2"/>
          <w:sz w:val="32"/>
          <w:szCs w:val="28"/>
          <w:highlight w:val="none"/>
          <w:lang w:val="en-US" w:eastAsia="zh-CN" w:bidi="ar-SA"/>
        </w:rPr>
        <w:t>（二）报价要求</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baseline"/>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default" w:ascii="Times New Roman" w:hAnsi="Times New Roman" w:eastAsia="方正仿宋_GBK" w:cs="Times New Roman"/>
          <w:color w:val="auto"/>
          <w:sz w:val="32"/>
          <w:szCs w:val="28"/>
          <w:highlight w:val="none"/>
        </w:rPr>
        <w:t>本项目报价以</w:t>
      </w:r>
      <w:r>
        <w:rPr>
          <w:rFonts w:hint="default" w:ascii="Times New Roman" w:hAnsi="Times New Roman" w:eastAsia="方正仿宋_GBK" w:cs="Times New Roman"/>
          <w:color w:val="auto"/>
          <w:sz w:val="32"/>
          <w:szCs w:val="28"/>
          <w:highlight w:val="none"/>
          <w:lang w:val="en-US" w:eastAsia="zh-CN"/>
        </w:rPr>
        <w:t>整体</w:t>
      </w:r>
      <w:r>
        <w:rPr>
          <w:rFonts w:hint="eastAsia" w:ascii="Times New Roman" w:hAnsi="Times New Roman" w:eastAsia="方正仿宋_GBK" w:cs="Times New Roman"/>
          <w:color w:val="auto"/>
          <w:sz w:val="32"/>
          <w:szCs w:val="28"/>
          <w:highlight w:val="none"/>
          <w:lang w:val="en-US" w:eastAsia="zh-CN"/>
        </w:rPr>
        <w:t>折扣率</w:t>
      </w:r>
      <w:r>
        <w:rPr>
          <w:rFonts w:hint="default" w:ascii="Times New Roman" w:hAnsi="Times New Roman" w:eastAsia="方正仿宋_GBK" w:cs="Times New Roman"/>
          <w:color w:val="auto"/>
          <w:sz w:val="32"/>
          <w:szCs w:val="28"/>
          <w:highlight w:val="none"/>
        </w:rPr>
        <w:t>进行报价，</w:t>
      </w:r>
      <w:r>
        <w:rPr>
          <w:rFonts w:hint="eastAsia" w:ascii="Times New Roman" w:hAnsi="Times New Roman" w:eastAsia="方正仿宋_GBK" w:cs="Times New Roman"/>
          <w:color w:val="auto"/>
          <w:sz w:val="32"/>
          <w:szCs w:val="28"/>
          <w:highlight w:val="none"/>
          <w:lang w:val="en-US" w:eastAsia="zh-CN"/>
        </w:rPr>
        <w:t>按实际数量进行</w:t>
      </w:r>
      <w:r>
        <w:rPr>
          <w:rFonts w:hint="default" w:ascii="Times New Roman" w:hAnsi="Times New Roman" w:eastAsia="方正仿宋_GBK" w:cs="Times New Roman"/>
          <w:color w:val="auto"/>
          <w:sz w:val="32"/>
          <w:szCs w:val="28"/>
          <w:highlight w:val="none"/>
        </w:rPr>
        <w:t>人民币结算</w:t>
      </w:r>
      <w:r>
        <w:rPr>
          <w:rFonts w:hint="default"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28"/>
          <w:highlight w:val="none"/>
          <w:lang w:val="en-US" w:eastAsia="zh-CN"/>
        </w:rPr>
        <w:t>折扣</w:t>
      </w:r>
      <w:r>
        <w:rPr>
          <w:rFonts w:hint="eastAsia" w:ascii="Times New Roman" w:hAnsi="Times New Roman" w:eastAsia="方正仿宋_GBK" w:cs="Times New Roman"/>
          <w:color w:val="auto"/>
          <w:sz w:val="32"/>
          <w:szCs w:val="28"/>
          <w:highlight w:val="none"/>
          <w:lang w:val="en-US" w:eastAsia="zh-CN"/>
        </w:rPr>
        <w:t>率</w:t>
      </w:r>
      <w:r>
        <w:rPr>
          <w:rFonts w:hint="default" w:ascii="Times New Roman" w:hAnsi="Times New Roman" w:eastAsia="方正仿宋_GBK" w:cs="Times New Roman"/>
          <w:color w:val="auto"/>
          <w:sz w:val="32"/>
          <w:szCs w:val="28"/>
          <w:highlight w:val="none"/>
          <w:lang w:val="en-US" w:eastAsia="zh-CN"/>
        </w:rPr>
        <w:t>保留两位小数，</w:t>
      </w:r>
      <w:r>
        <w:rPr>
          <w:rFonts w:hint="eastAsia" w:ascii="Times New Roman" w:hAnsi="Times New Roman" w:eastAsia="方正仿宋_GBK" w:cs="Times New Roman"/>
          <w:color w:val="auto"/>
          <w:sz w:val="32"/>
          <w:szCs w:val="28"/>
          <w:highlight w:val="none"/>
          <w:lang w:val="en-US" w:eastAsia="zh-CN"/>
        </w:rPr>
        <w:t>报价不能高于最高限价（折扣率）</w:t>
      </w:r>
      <w:r>
        <w:rPr>
          <w:rFonts w:hint="default" w:ascii="Times New Roman" w:hAnsi="Times New Roman" w:eastAsia="方正仿宋_GBK" w:cs="Times New Roman"/>
          <w:color w:val="auto"/>
          <w:sz w:val="32"/>
          <w:szCs w:val="28"/>
          <w:highlight w:val="none"/>
          <w:lang w:eastAsia="zh-CN"/>
        </w:rPr>
        <w:t>。</w:t>
      </w:r>
      <w:r>
        <w:rPr>
          <w:rFonts w:hint="eastAsia" w:ascii="方正仿宋_GBK" w:hAnsi="方正仿宋_GBK" w:eastAsia="方正仿宋_GBK" w:cs="方正仿宋_GBK"/>
          <w:b w:val="0"/>
          <w:bCs w:val="0"/>
          <w:color w:val="auto"/>
          <w:kern w:val="2"/>
          <w:sz w:val="32"/>
          <w:szCs w:val="32"/>
          <w:highlight w:val="none"/>
          <w:lang w:val="en-US" w:eastAsia="zh-CN" w:bidi="ar-SA"/>
        </w:rPr>
        <w:t>报价包括但不限于服务费、人工费、交通费、住宿费、税费、等完成本项目所需的一切费用。因供应商自身原因造成漏报、少报皆由供应商自行承担，采购人不再补偿。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方正仿宋_GBK" w:hAnsi="Times New Roman" w:eastAsia="方正仿宋_GBK" w:cs="Times New Roman"/>
          <w:b w:val="0"/>
          <w:bCs w:val="0"/>
          <w:color w:val="auto"/>
          <w:kern w:val="2"/>
          <w:sz w:val="32"/>
          <w:szCs w:val="28"/>
          <w:highlight w:val="none"/>
          <w:lang w:val="en-US" w:eastAsia="zh-CN" w:bidi="ar-SA"/>
        </w:rPr>
      </w:pPr>
      <w:r>
        <w:rPr>
          <w:rFonts w:hint="eastAsia" w:ascii="方正仿宋_GBK" w:hAnsi="Times New Roman" w:eastAsia="方正仿宋_GBK" w:cs="Times New Roman"/>
          <w:b w:val="0"/>
          <w:bCs w:val="0"/>
          <w:color w:val="auto"/>
          <w:kern w:val="2"/>
          <w:sz w:val="32"/>
          <w:szCs w:val="28"/>
          <w:highlight w:val="none"/>
          <w:lang w:val="en-US" w:eastAsia="zh-CN" w:bidi="ar-SA"/>
        </w:rPr>
        <w:t>（三）质量保证及售后服务</w:t>
      </w:r>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bookmarkStart w:id="1" w:name="_Toc267320051"/>
      <w:r>
        <w:rPr>
          <w:rFonts w:hint="eastAsia" w:ascii="方正仿宋_GBK" w:hAnsi="方正仿宋_GBK" w:eastAsia="方正仿宋_GBK" w:cs="方正仿宋_GBK"/>
          <w:color w:val="auto"/>
          <w:sz w:val="32"/>
          <w:szCs w:val="32"/>
          <w:highlight w:val="none"/>
        </w:rPr>
        <w:t>1.供应商必须对以上条款和服务承诺明确列出，承诺内容必须达到要求。</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2.中标供应商对检测结果的合法性、准确性、完整性和真实性负责，因该结果不当或错误、报告不及时、测试作假等原因而造成的纠纷或损失由中标供应商全部承担，并依法追究相关责任，同时解除合同。</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.其他未尽事宜由供需双方在采购合同中详细约定。</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val="en-US" w:eastAsia="zh-CN"/>
        </w:rPr>
      </w:pPr>
      <w:r>
        <w:rPr>
          <w:rFonts w:hint="eastAsia" w:ascii="方正仿宋_GBK" w:hAnsi="Times New Roman" w:eastAsia="方正仿宋_GBK" w:cs="Times New Roman"/>
          <w:color w:val="auto"/>
          <w:sz w:val="32"/>
          <w:szCs w:val="28"/>
          <w:highlight w:val="none"/>
          <w:lang w:val="en-US" w:eastAsia="zh-CN"/>
        </w:rPr>
        <w:t>（四）付款方式</w:t>
      </w:r>
      <w:bookmarkEnd w:id="1"/>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按季度</w:t>
      </w:r>
      <w:r>
        <w:rPr>
          <w:rFonts w:hint="eastAsia" w:ascii="方正仿宋_GBK" w:hAnsi="方正仿宋_GBK" w:eastAsia="方正仿宋_GBK" w:cs="方正仿宋_GBK"/>
          <w:color w:val="auto"/>
          <w:sz w:val="32"/>
          <w:szCs w:val="32"/>
          <w:highlight w:val="none"/>
        </w:rPr>
        <w:t>支付，采购人以转账方式向成交供应商支付</w:t>
      </w:r>
      <w:r>
        <w:rPr>
          <w:rFonts w:hint="eastAsia" w:ascii="方正仿宋_GBK" w:hAnsi="方正仿宋_GBK" w:eastAsia="方正仿宋_GBK" w:cs="方正仿宋_GBK"/>
          <w:color w:val="auto"/>
          <w:sz w:val="32"/>
          <w:szCs w:val="32"/>
          <w:highlight w:val="none"/>
          <w:lang w:val="en-US" w:eastAsia="zh-CN"/>
        </w:rPr>
        <w:t>外检服务</w:t>
      </w:r>
      <w:r>
        <w:rPr>
          <w:rFonts w:hint="eastAsia" w:ascii="方正仿宋_GBK" w:hAnsi="方正仿宋_GBK" w:eastAsia="方正仿宋_GBK" w:cs="方正仿宋_GBK"/>
          <w:color w:val="auto"/>
          <w:sz w:val="32"/>
          <w:szCs w:val="32"/>
          <w:highlight w:val="none"/>
        </w:rPr>
        <w:t>费；中标单位将</w:t>
      </w:r>
      <w:r>
        <w:rPr>
          <w:rFonts w:hint="eastAsia" w:ascii="方正仿宋_GBK" w:hAnsi="方正仿宋_GBK" w:eastAsia="方正仿宋_GBK" w:cs="方正仿宋_GBK"/>
          <w:color w:val="auto"/>
          <w:sz w:val="32"/>
          <w:szCs w:val="32"/>
          <w:highlight w:val="none"/>
          <w:lang w:val="en-US" w:eastAsia="zh-CN"/>
        </w:rPr>
        <w:t>项目清单和</w:t>
      </w:r>
      <w:r>
        <w:rPr>
          <w:rFonts w:hint="eastAsia" w:ascii="方正仿宋_GBK" w:hAnsi="方正仿宋_GBK" w:eastAsia="方正仿宋_GBK" w:cs="方正仿宋_GBK"/>
          <w:color w:val="auto"/>
          <w:sz w:val="32"/>
          <w:szCs w:val="32"/>
          <w:highlight w:val="none"/>
        </w:rPr>
        <w:t>发票，报采购人</w:t>
      </w:r>
      <w:r>
        <w:rPr>
          <w:rFonts w:hint="eastAsia" w:ascii="方正仿宋_GBK" w:hAnsi="方正仿宋_GBK" w:eastAsia="方正仿宋_GBK" w:cs="方正仿宋_GBK"/>
          <w:color w:val="auto"/>
          <w:sz w:val="32"/>
          <w:szCs w:val="32"/>
          <w:highlight w:val="none"/>
          <w:lang w:eastAsia="zh-CN"/>
        </w:rPr>
        <w:t>相关部门审核无误</w:t>
      </w:r>
      <w:r>
        <w:rPr>
          <w:rFonts w:hint="eastAsia" w:ascii="方正仿宋_GBK" w:hAnsi="方正仿宋_GBK" w:eastAsia="方正仿宋_GBK" w:cs="方正仿宋_GBK"/>
          <w:color w:val="auto"/>
          <w:sz w:val="32"/>
          <w:szCs w:val="32"/>
          <w:highlight w:val="none"/>
        </w:rPr>
        <w:t>确认同意后，付款时间以单位规定的为准。</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val="en-US" w:eastAsia="zh-CN"/>
        </w:rPr>
      </w:pPr>
      <w:r>
        <w:rPr>
          <w:rFonts w:hint="eastAsia" w:ascii="方正仿宋_GBK" w:hAnsi="Times New Roman" w:eastAsia="方正仿宋_GBK" w:cs="Times New Roman"/>
          <w:color w:val="auto"/>
          <w:sz w:val="32"/>
          <w:szCs w:val="28"/>
          <w:highlight w:val="none"/>
          <w:lang w:val="en-US" w:eastAsia="zh-CN"/>
        </w:rPr>
        <w:t>（五）知识产权</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val="en-US" w:eastAsia="zh-CN"/>
        </w:rPr>
      </w:pPr>
      <w:bookmarkStart w:id="2" w:name="_Toc267320053"/>
      <w:r>
        <w:rPr>
          <w:rFonts w:hint="eastAsia" w:ascii="方正仿宋_GBK" w:hAnsi="Times New Roman" w:eastAsia="方正仿宋_GBK" w:cs="Times New Roman"/>
          <w:color w:val="auto"/>
          <w:sz w:val="32"/>
          <w:szCs w:val="28"/>
          <w:highlight w:val="none"/>
          <w:lang w:val="en-US" w:eastAsia="zh-CN"/>
        </w:rPr>
        <w:t>采购人在中华人民共和国境内使用成交供应商提供的货物或服务时免受第三方提出的侵犯其专利权或其它知识产权的起诉。如果第三方提出侵权指控，成交供应商应承担由此而引起的一切法律责任和费用。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val="en-US" w:eastAsia="zh-CN"/>
        </w:rPr>
      </w:pPr>
      <w:r>
        <w:rPr>
          <w:rFonts w:hint="eastAsia" w:ascii="方正仿宋_GBK" w:hAnsi="Times New Roman" w:eastAsia="方正仿宋_GBK" w:cs="Times New Roman"/>
          <w:color w:val="auto"/>
          <w:sz w:val="32"/>
          <w:szCs w:val="28"/>
          <w:highlight w:val="none"/>
          <w:lang w:val="en-US" w:eastAsia="zh-CN"/>
        </w:rPr>
        <w:t>（六）</w:t>
      </w:r>
      <w:bookmarkEnd w:id="2"/>
      <w:r>
        <w:rPr>
          <w:rFonts w:hint="eastAsia" w:ascii="方正仿宋_GBK" w:hAnsi="Times New Roman" w:eastAsia="方正仿宋_GBK" w:cs="Times New Roman"/>
          <w:color w:val="auto"/>
          <w:sz w:val="32"/>
          <w:szCs w:val="28"/>
          <w:highlight w:val="none"/>
          <w:lang w:val="en-US" w:eastAsia="zh-CN"/>
        </w:rPr>
        <w:t>其他</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1.供应商应对该项目所有技术信息及合同履行过程中所知悉全部技术及经营信息承担保密责任。执行过程中若泄密，追究泄密人员责任，并承担法律刑事责任。</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供应商应支持和协助招标人完成各级部门的药品监督管理相关检查工作，包括但不限于药监部门的现场核查、质量抽检等工作。</w:t>
      </w:r>
    </w:p>
    <w:p>
      <w:pPr>
        <w:keepNext w:val="0"/>
        <w:keepLines w:val="0"/>
        <w:pageBreakBefore w:val="0"/>
        <w:widowControl w:val="0"/>
        <w:kinsoku/>
        <w:wordWrap/>
        <w:overflowPunct/>
        <w:topLinePunct w:val="0"/>
        <w:autoSpaceDE/>
        <w:autoSpaceDN/>
        <w:bidi w:val="0"/>
        <w:adjustRightInd/>
        <w:snapToGrid w:val="0"/>
        <w:spacing w:line="560" w:lineRule="exact"/>
        <w:ind w:firstLine="658"/>
        <w:textAlignment w:val="auto"/>
        <w:rPr>
          <w:rFonts w:hint="eastAsia" w:ascii="方正仿宋_GBK" w:hAnsi="Times New Roman" w:eastAsia="方正仿宋_GBK" w:cs="Times New Roman"/>
          <w:color w:val="auto"/>
          <w:sz w:val="32"/>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供应商应妥善保存标本，需对报告的真实性承担相应的法律责任，若因此产生的一切后果和损失，由中标人承担。</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六、资格要求</w:t>
      </w:r>
    </w:p>
    <w:p>
      <w:pPr>
        <w:keepNext w:val="0"/>
        <w:keepLines w:val="0"/>
        <w:pageBreakBefore w:val="0"/>
        <w:widowControl w:val="0"/>
        <w:kinsoku/>
        <w:wordWrap/>
        <w:overflowPunct/>
        <w:topLinePunct w:val="0"/>
        <w:autoSpaceDE/>
        <w:autoSpaceDN/>
        <w:bidi w:val="0"/>
        <w:snapToGrid w:val="0"/>
        <w:spacing w:line="560" w:lineRule="exact"/>
        <w:ind w:firstLine="660"/>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lang w:val="en-US" w:eastAsia="zh-CN"/>
        </w:rPr>
        <w:t>一</w:t>
      </w: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rPr>
        <w:t>一般资质文件内容要求</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（1）具有独立承担民事责任的能力；</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不具有独立法人的分公司、办事处等分支机构不能参加询价。</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（2）具有良好的商业信誉和健全的财务会计制度；</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（3）具有履行合同所必需的设备和专业技术能力；</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（4）有依法缴纳税收和社会保障资金的良好记录；</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Times New Roman" w:eastAsia="方正仿宋_GBK" w:cs="Times New Roman"/>
          <w:color w:val="auto"/>
          <w:sz w:val="32"/>
          <w:szCs w:val="28"/>
          <w:highlight w:val="none"/>
          <w:lang w:eastAsia="zh-CN"/>
        </w:rPr>
      </w:pPr>
      <w:r>
        <w:rPr>
          <w:rFonts w:hint="eastAsia" w:ascii="方正仿宋_GBK" w:hAnsi="Times New Roman" w:eastAsia="方正仿宋_GBK" w:cs="Times New Roman"/>
          <w:color w:val="auto"/>
          <w:sz w:val="32"/>
          <w:szCs w:val="28"/>
          <w:highlight w:val="none"/>
          <w:lang w:eastAsia="zh-CN"/>
        </w:rPr>
        <w:t>上述2-5项检查内容：供应商提供诚信声明（格式附后）；第</w:t>
      </w:r>
      <w:r>
        <w:rPr>
          <w:rFonts w:hint="eastAsia" w:ascii="方正仿宋_GBK" w:hAnsi="Times New Roman" w:eastAsia="方正仿宋_GBK" w:cs="Times New Roman"/>
          <w:color w:val="auto"/>
          <w:sz w:val="32"/>
          <w:szCs w:val="28"/>
          <w:highlight w:val="none"/>
          <w:lang w:val="en-US" w:eastAsia="zh-CN"/>
        </w:rPr>
        <w:t>（5）</w:t>
      </w:r>
      <w:r>
        <w:rPr>
          <w:rFonts w:hint="eastAsia" w:ascii="方正仿宋_GBK" w:hAnsi="Times New Roman" w:eastAsia="方正仿宋_GBK" w:cs="Times New Roman"/>
          <w:color w:val="auto"/>
          <w:sz w:val="32"/>
          <w:szCs w:val="28"/>
          <w:highlight w:val="none"/>
          <w:lang w:eastAsia="zh-CN"/>
        </w:rPr>
        <w:t>项还须提供信用中国网站（www.creditchina.gov.cn）“信用信息”（包括“失信被执行人”及“重大税收违法案件当事人名单”）及“行政处罚” 查询结果以及中国政府采购网（www.ccgp.gov.cn）“政府采购严重违法失信行为纪录名单”查询结果（上述两个网站查询结果网页打印件并加盖供应商公章）。查询时间为本项目采购公告发布之日起至询价截止时间前。</w:t>
      </w:r>
    </w:p>
    <w:p>
      <w:pPr>
        <w:keepNext w:val="0"/>
        <w:keepLines w:val="0"/>
        <w:pageBreakBefore w:val="0"/>
        <w:widowControl w:val="0"/>
        <w:kinsoku/>
        <w:wordWrap/>
        <w:overflowPunct/>
        <w:topLinePunct w:val="0"/>
        <w:autoSpaceDE/>
        <w:autoSpaceDN/>
        <w:bidi w:val="0"/>
        <w:snapToGrid w:val="0"/>
        <w:spacing w:line="560" w:lineRule="exact"/>
        <w:ind w:firstLine="660"/>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lang w:val="en-US" w:eastAsia="zh-CN"/>
        </w:rPr>
        <w:t>二</w:t>
      </w: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rPr>
        <w:t>特定资格条件：</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必须具备上级行政主管部门颁发的《医疗机构执业许可证》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二级</w:t>
      </w:r>
      <w:r>
        <w:rPr>
          <w:rFonts w:hint="eastAsia" w:ascii="方正仿宋_GBK" w:hAnsi="方正仿宋_GBK" w:eastAsia="方正仿宋_GBK" w:cs="方正仿宋_GBK"/>
          <w:color w:val="auto"/>
          <w:sz w:val="32"/>
          <w:szCs w:val="32"/>
          <w:highlight w:val="none"/>
          <w:lang w:val="en-US" w:eastAsia="zh-CN"/>
        </w:rPr>
        <w:t>及以上</w:t>
      </w:r>
      <w:r>
        <w:rPr>
          <w:rFonts w:hint="eastAsia" w:ascii="方正仿宋_GBK" w:hAnsi="方正仿宋_GBK" w:eastAsia="方正仿宋_GBK" w:cs="方正仿宋_GBK"/>
          <w:color w:val="auto"/>
          <w:sz w:val="32"/>
          <w:szCs w:val="32"/>
          <w:highlight w:val="none"/>
        </w:rPr>
        <w:t>生物安全实验室备案证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提供20</w:t>
      </w:r>
      <w:r>
        <w:rPr>
          <w:rFonts w:hint="eastAsia" w:ascii="方正仿宋_GBK" w:hAnsi="方正仿宋_GBK" w:eastAsia="方正仿宋_GBK" w:cs="方正仿宋_GBK"/>
          <w:color w:val="auto"/>
          <w:sz w:val="32"/>
          <w:szCs w:val="32"/>
          <w:highlight w:val="none"/>
          <w:lang w:val="en-US" w:eastAsia="zh-CN"/>
        </w:rPr>
        <w:t>24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国家或</w:t>
      </w:r>
      <w:r>
        <w:rPr>
          <w:rFonts w:hint="eastAsia" w:ascii="方正仿宋_GBK" w:hAnsi="方正仿宋_GBK" w:eastAsia="方正仿宋_GBK" w:cs="方正仿宋_GBK"/>
          <w:color w:val="auto"/>
          <w:sz w:val="32"/>
          <w:szCs w:val="32"/>
          <w:highlight w:val="none"/>
        </w:rPr>
        <w:t>重庆市临检中心颁发的室间质评证书</w:t>
      </w:r>
      <w:r>
        <w:rPr>
          <w:rFonts w:hint="eastAsia" w:ascii="方正仿宋_GBK" w:hAnsi="方正仿宋_GBK" w:eastAsia="方正仿宋_GBK" w:cs="方正仿宋_GBK"/>
          <w:color w:val="auto"/>
          <w:sz w:val="32"/>
          <w:szCs w:val="32"/>
          <w:highlight w:val="none"/>
          <w:lang w:eastAsia="zh-CN"/>
        </w:rPr>
        <w:t>，包括但不限于：感染性血清学室间质评、微生物室间质评、显微镜形态学室间质评、人乳头瘤病毒基因分型室间质评、肿瘤标志物室间质评、常规化学室间质评。</w:t>
      </w:r>
    </w:p>
    <w:p>
      <w:pPr>
        <w:spacing w:line="500" w:lineRule="exact"/>
        <w:ind w:firstLine="640" w:firstLineChars="200"/>
        <w:rPr>
          <w:rFonts w:hint="eastAsia" w:ascii="方正仿宋_GBK" w:eastAsia="方正仿宋_GBK"/>
          <w:color w:val="auto"/>
          <w:sz w:val="30"/>
          <w:szCs w:val="30"/>
          <w:highlight w:val="none"/>
        </w:rPr>
      </w:pPr>
      <w:r>
        <w:rPr>
          <w:rFonts w:hint="eastAsia" w:ascii="黑体" w:hAnsi="黑体" w:eastAsia="黑体" w:cs="黑体"/>
          <w:color w:val="auto"/>
          <w:sz w:val="32"/>
          <w:szCs w:val="32"/>
          <w:highlight w:val="none"/>
          <w:lang w:eastAsia="zh-CN"/>
        </w:rPr>
        <w:t>七、技术</w:t>
      </w:r>
      <w:r>
        <w:rPr>
          <w:rFonts w:hint="eastAsia" w:ascii="黑体" w:hAnsi="黑体" w:eastAsia="黑体" w:cs="黑体"/>
          <w:color w:val="auto"/>
          <w:sz w:val="32"/>
          <w:szCs w:val="32"/>
          <w:highlight w:val="none"/>
          <w:lang w:val="en-US" w:eastAsia="zh-CN"/>
        </w:rPr>
        <w:t>参数</w:t>
      </w:r>
      <w:r>
        <w:rPr>
          <w:rFonts w:hint="eastAsia" w:ascii="方正仿宋_GBK" w:eastAsia="方正仿宋_GBK"/>
          <w:color w:val="auto"/>
          <w:sz w:val="30"/>
          <w:szCs w:val="30"/>
          <w:highlight w:val="none"/>
        </w:rPr>
        <w:t xml:space="preserve"> </w:t>
      </w:r>
    </w:p>
    <w:p>
      <w:pPr>
        <w:pStyle w:val="11"/>
        <w:jc w:val="center"/>
        <w:rPr>
          <w:rFonts w:hint="eastAsia" w:ascii="方正小标宋_GBK" w:hAnsi="宋体"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t>医学检验外检</w:t>
      </w:r>
      <w:r>
        <w:rPr>
          <w:rFonts w:hint="eastAsia" w:ascii="方正小标宋_GBK" w:hAnsi="方正小标宋_GBK" w:eastAsia="方正小标宋_GBK" w:cs="方正小标宋_GBK"/>
          <w:color w:val="auto"/>
          <w:sz w:val="36"/>
          <w:szCs w:val="36"/>
          <w:highlight w:val="none"/>
        </w:rPr>
        <w:t>服务项目</w:t>
      </w:r>
      <w:r>
        <w:rPr>
          <w:rFonts w:hint="eastAsia" w:ascii="方正小标宋_GBK" w:hAnsi="方正小标宋_GBK" w:eastAsia="方正小标宋_GBK" w:cs="方正小标宋_GBK"/>
          <w:color w:val="auto"/>
          <w:sz w:val="36"/>
          <w:szCs w:val="36"/>
          <w:highlight w:val="none"/>
          <w:lang w:val="en-US" w:eastAsia="zh-CN"/>
        </w:rPr>
        <w:t>清单</w:t>
      </w:r>
    </w:p>
    <w:tbl>
      <w:tblPr>
        <w:tblStyle w:val="15"/>
        <w:tblW w:w="9248"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1281"/>
        <w:gridCol w:w="1280"/>
        <w:gridCol w:w="3374"/>
        <w:gridCol w:w="557"/>
        <w:gridCol w:w="1098"/>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项目名称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单项（子项）名称</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国家医疗服务项目名称</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单位</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最高限价（</w:t>
            </w:r>
            <w:r>
              <w:rPr>
                <w:rFonts w:ascii="微软雅黑" w:hAnsi="微软雅黑" w:eastAsia="微软雅黑" w:cs="微软雅黑"/>
                <w:b/>
                <w:bCs/>
                <w:i w:val="0"/>
                <w:iCs w:val="0"/>
                <w:color w:val="auto"/>
                <w:kern w:val="0"/>
                <w:sz w:val="18"/>
                <w:szCs w:val="18"/>
                <w:highlight w:val="none"/>
                <w:u w:val="none"/>
                <w:lang w:val="en-US" w:eastAsia="zh-CN" w:bidi="ar"/>
              </w:rPr>
              <w:t>折扣率</w:t>
            </w:r>
            <w:r>
              <w:rPr>
                <w:rFonts w:hint="eastAsia" w:ascii="微软雅黑" w:hAnsi="微软雅黑" w:eastAsia="微软雅黑" w:cs="微软雅黑"/>
                <w:b/>
                <w:bCs/>
                <w:i w:val="0"/>
                <w:iCs w:val="0"/>
                <w:color w:val="auto"/>
                <w:kern w:val="0"/>
                <w:sz w:val="18"/>
                <w:szCs w:val="18"/>
                <w:highlight w:val="none"/>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23"/>
                <w:color w:val="auto"/>
                <w:highlight w:val="none"/>
                <w:lang w:val="en-US" w:eastAsia="zh-CN" w:bidi="ar"/>
              </w:rPr>
            </w:pPr>
            <w:r>
              <w:rPr>
                <w:rStyle w:val="23"/>
                <w:color w:val="auto"/>
                <w:highlight w:val="none"/>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highlight w:val="none"/>
                <w:u w:val="none"/>
              </w:rPr>
            </w:pPr>
            <w:r>
              <w:rPr>
                <w:rStyle w:val="23"/>
                <w:color w:val="auto"/>
                <w:highlight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贫血三项（铁蛋白、维生素</w:t>
            </w:r>
            <w:r>
              <w:rPr>
                <w:rStyle w:val="25"/>
                <w:rFonts w:eastAsia="宋体"/>
                <w:color w:val="auto"/>
                <w:highlight w:val="none"/>
                <w:lang w:val="en-US" w:eastAsia="zh-CN" w:bidi="ar"/>
              </w:rPr>
              <w:t>B12</w:t>
            </w:r>
            <w:r>
              <w:rPr>
                <w:rStyle w:val="24"/>
                <w:color w:val="auto"/>
                <w:highlight w:val="none"/>
                <w:lang w:val="en-US" w:eastAsia="zh-CN" w:bidi="ar"/>
              </w:rPr>
              <w:t>、维生素</w:t>
            </w:r>
            <w:r>
              <w:rPr>
                <w:rStyle w:val="25"/>
                <w:rFonts w:eastAsia="宋体"/>
                <w:color w:val="auto"/>
                <w:highlight w:val="none"/>
                <w:lang w:val="en-US" w:eastAsia="zh-CN" w:bidi="ar"/>
              </w:rPr>
              <w:t>B9</w:t>
            </w:r>
            <w:r>
              <w:rPr>
                <w:rStyle w:val="24"/>
                <w:color w:val="auto"/>
                <w:highlight w:val="none"/>
                <w:lang w:val="en-US" w:eastAsia="zh-CN" w:bidi="ar"/>
              </w:rPr>
              <w:t>）</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铁蛋白</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铁蛋白测定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维生素</w:t>
            </w:r>
            <w:r>
              <w:rPr>
                <w:rStyle w:val="25"/>
                <w:rFonts w:eastAsia="宋体"/>
                <w:color w:val="auto"/>
                <w:highlight w:val="none"/>
                <w:lang w:val="en-US" w:eastAsia="zh-CN" w:bidi="ar"/>
              </w:rPr>
              <w:t>B12</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血清维生素测定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血清维生素测定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叶酸（维生素</w:t>
            </w:r>
            <w:r>
              <w:rPr>
                <w:rStyle w:val="25"/>
                <w:rFonts w:eastAsia="宋体"/>
                <w:color w:val="auto"/>
                <w:highlight w:val="none"/>
                <w:lang w:val="en-US" w:eastAsia="zh-CN" w:bidi="ar"/>
              </w:rPr>
              <w:t>B9</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叶酸测定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叶酸测定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液基薄层细胞学检测</w:t>
            </w:r>
            <w:r>
              <w:rPr>
                <w:rStyle w:val="25"/>
                <w:rFonts w:eastAsia="宋体"/>
                <w:color w:val="auto"/>
                <w:highlight w:val="none"/>
                <w:lang w:val="en-US" w:eastAsia="zh-CN" w:bidi="ar"/>
              </w:rPr>
              <w:t xml:space="preserve"> (TCT)</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制片</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液基薄层细胞制片术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摄影</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图文报告</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超声计算机图文报告</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彩色图文报告</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超声计算机图文报告</w:t>
            </w:r>
            <w:r>
              <w:rPr>
                <w:rStyle w:val="25"/>
                <w:rFonts w:eastAsia="宋体"/>
                <w:color w:val="auto"/>
                <w:highlight w:val="none"/>
                <w:lang w:val="en-US" w:eastAsia="zh-CN" w:bidi="ar"/>
              </w:rPr>
              <w:t>(</w:t>
            </w:r>
            <w:r>
              <w:rPr>
                <w:rStyle w:val="24"/>
                <w:color w:val="auto"/>
                <w:highlight w:val="none"/>
                <w:lang w:val="en-US" w:eastAsia="zh-CN" w:bidi="ar"/>
              </w:rPr>
              <w:t>病理彩色图文报告</w:t>
            </w:r>
            <w:r>
              <w:rPr>
                <w:rStyle w:val="25"/>
                <w:rFonts w:eastAsia="宋体"/>
                <w:color w:val="auto"/>
                <w:highlight w:val="none"/>
                <w:lang w:val="en-US" w:eastAsia="zh-CN" w:bidi="ar"/>
              </w:rPr>
              <w:t>(</w:t>
            </w:r>
            <w:r>
              <w:rPr>
                <w:rStyle w:val="24"/>
                <w:color w:val="auto"/>
                <w:highlight w:val="none"/>
                <w:lang w:val="en-US" w:eastAsia="zh-CN" w:bidi="ar"/>
              </w:rPr>
              <w:t>含图象分析</w:t>
            </w:r>
            <w:r>
              <w:rPr>
                <w:rStyle w:val="25"/>
                <w:rFonts w:eastAsia="宋体"/>
                <w:color w:val="auto"/>
                <w:highlight w:val="none"/>
                <w:lang w:val="en-US" w:eastAsia="zh-CN" w:bidi="ar"/>
              </w:rPr>
              <w:t>)</w:t>
            </w:r>
            <w:r>
              <w:rPr>
                <w:rStyle w:val="24"/>
                <w:color w:val="auto"/>
                <w:highlight w:val="none"/>
                <w:lang w:val="en-US" w:eastAsia="zh-CN" w:bidi="ar"/>
              </w:rPr>
              <w:t>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β-</w:t>
            </w:r>
            <w:r>
              <w:rPr>
                <w:rStyle w:val="24"/>
                <w:color w:val="auto"/>
                <w:highlight w:val="none"/>
                <w:lang w:val="en-US" w:eastAsia="zh-CN" w:bidi="ar"/>
              </w:rPr>
              <w:t>人绒毛膜促性腺激素</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特异</w:t>
            </w:r>
            <w:r>
              <w:rPr>
                <w:rStyle w:val="25"/>
                <w:rFonts w:eastAsia="宋体"/>
                <w:color w:val="auto"/>
                <w:highlight w:val="none"/>
                <w:lang w:val="en-US" w:eastAsia="zh-CN" w:bidi="ar"/>
              </w:rPr>
              <w:t>β</w:t>
            </w:r>
            <w:r>
              <w:rPr>
                <w:rStyle w:val="24"/>
                <w:color w:val="auto"/>
                <w:highlight w:val="none"/>
                <w:lang w:val="en-US" w:eastAsia="zh-CN" w:bidi="ar"/>
              </w:rPr>
              <w:t>人绒毛膜促性腺激素</w:t>
            </w:r>
            <w:r>
              <w:rPr>
                <w:rStyle w:val="25"/>
                <w:rFonts w:eastAsia="宋体"/>
                <w:color w:val="auto"/>
                <w:highlight w:val="none"/>
                <w:lang w:val="en-US" w:eastAsia="zh-CN" w:bidi="ar"/>
              </w:rPr>
              <w:t>(β-HCG)</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特异</w:t>
            </w:r>
            <w:r>
              <w:rPr>
                <w:rStyle w:val="25"/>
                <w:rFonts w:eastAsia="宋体"/>
                <w:color w:val="auto"/>
                <w:highlight w:val="none"/>
                <w:lang w:val="en-US" w:eastAsia="zh-CN" w:bidi="ar"/>
              </w:rPr>
              <w:t>β</w:t>
            </w:r>
            <w:r>
              <w:rPr>
                <w:rStyle w:val="24"/>
                <w:color w:val="auto"/>
                <w:highlight w:val="none"/>
                <w:lang w:val="en-US" w:eastAsia="zh-CN" w:bidi="ar"/>
              </w:rPr>
              <w:t>人绒毛膜促性腺激素</w:t>
            </w:r>
            <w:r>
              <w:rPr>
                <w:rStyle w:val="25"/>
                <w:rFonts w:eastAsia="宋体"/>
                <w:color w:val="auto"/>
                <w:highlight w:val="none"/>
                <w:lang w:val="en-US" w:eastAsia="zh-CN" w:bidi="ar"/>
              </w:rPr>
              <w:t>(β-HCG)</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癌胚抗原测定（</w:t>
            </w:r>
            <w:r>
              <w:rPr>
                <w:rStyle w:val="25"/>
                <w:rFonts w:eastAsia="宋体"/>
                <w:color w:val="auto"/>
                <w:highlight w:val="none"/>
                <w:lang w:val="en-US" w:eastAsia="zh-CN" w:bidi="ar"/>
              </w:rPr>
              <w:t>CEA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癌胚抗原测定</w:t>
            </w:r>
            <w:r>
              <w:rPr>
                <w:rStyle w:val="25"/>
                <w:rFonts w:eastAsia="宋体"/>
                <w:color w:val="auto"/>
                <w:highlight w:val="none"/>
                <w:lang w:val="en-US" w:eastAsia="zh-CN" w:bidi="ar"/>
              </w:rPr>
              <w:t>(CEA)</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甲胎蛋白测定（</w:t>
            </w:r>
            <w:r>
              <w:rPr>
                <w:rStyle w:val="25"/>
                <w:rFonts w:eastAsia="宋体"/>
                <w:color w:val="auto"/>
                <w:highlight w:val="none"/>
                <w:lang w:val="en-US" w:eastAsia="zh-CN" w:bidi="ar"/>
              </w:rPr>
              <w:t>AFP</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甲胎蛋白测定</w:t>
            </w:r>
            <w:r>
              <w:rPr>
                <w:rStyle w:val="25"/>
                <w:rFonts w:eastAsia="宋体"/>
                <w:color w:val="auto"/>
                <w:highlight w:val="none"/>
                <w:lang w:val="en-US" w:eastAsia="zh-CN" w:bidi="ar"/>
              </w:rPr>
              <w:t>(AFP)</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CA-50</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(CA-50)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CA125</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(CA-125)</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CA15-3</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(CA15</w:t>
            </w:r>
            <w:r>
              <w:rPr>
                <w:rStyle w:val="24"/>
                <w:color w:val="auto"/>
                <w:highlight w:val="none"/>
                <w:lang w:val="en-US" w:eastAsia="zh-CN" w:bidi="ar"/>
              </w:rPr>
              <w:t>－</w:t>
            </w:r>
            <w:r>
              <w:rPr>
                <w:rStyle w:val="25"/>
                <w:rFonts w:eastAsia="宋体"/>
                <w:color w:val="auto"/>
                <w:highlight w:val="none"/>
                <w:lang w:val="en-US" w:eastAsia="zh-CN" w:bidi="ar"/>
              </w:rPr>
              <w:t>3)</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CA19-9</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(CA19</w:t>
            </w:r>
            <w:r>
              <w:rPr>
                <w:rStyle w:val="24"/>
                <w:color w:val="auto"/>
                <w:highlight w:val="none"/>
                <w:lang w:val="en-US" w:eastAsia="zh-CN" w:bidi="ar"/>
              </w:rPr>
              <w:t>－</w:t>
            </w:r>
            <w:r>
              <w:rPr>
                <w:rStyle w:val="25"/>
                <w:rFonts w:eastAsia="宋体"/>
                <w:color w:val="auto"/>
                <w:highlight w:val="none"/>
                <w:lang w:val="en-US" w:eastAsia="zh-CN" w:bidi="ar"/>
              </w:rPr>
              <w:t>9)</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CA24-2</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(CA24</w:t>
            </w:r>
            <w:r>
              <w:rPr>
                <w:rStyle w:val="24"/>
                <w:color w:val="auto"/>
                <w:highlight w:val="none"/>
                <w:lang w:val="en-US" w:eastAsia="zh-CN" w:bidi="ar"/>
              </w:rPr>
              <w:t>－</w:t>
            </w:r>
            <w:r>
              <w:rPr>
                <w:rStyle w:val="25"/>
                <w:rFonts w:eastAsia="宋体"/>
                <w:color w:val="auto"/>
                <w:highlight w:val="none"/>
                <w:lang w:val="en-US" w:eastAsia="zh-CN" w:bidi="ar"/>
              </w:rPr>
              <w:t>2)</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糖链抗原测定（</w:t>
            </w:r>
            <w:r>
              <w:rPr>
                <w:rStyle w:val="25"/>
                <w:rFonts w:eastAsia="宋体"/>
                <w:color w:val="auto"/>
                <w:highlight w:val="none"/>
                <w:lang w:val="en-US" w:eastAsia="zh-CN" w:bidi="ar"/>
              </w:rPr>
              <w:t>CA72-4</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糖类抗原测定</w:t>
            </w:r>
            <w:r>
              <w:rPr>
                <w:rStyle w:val="25"/>
                <w:rFonts w:eastAsia="宋体"/>
                <w:color w:val="auto"/>
                <w:highlight w:val="none"/>
                <w:lang w:val="en-US" w:eastAsia="zh-CN" w:bidi="ar"/>
              </w:rPr>
              <w:t>(CA72</w:t>
            </w:r>
            <w:r>
              <w:rPr>
                <w:rStyle w:val="24"/>
                <w:color w:val="auto"/>
                <w:highlight w:val="none"/>
                <w:lang w:val="en-US" w:eastAsia="zh-CN" w:bidi="ar"/>
              </w:rPr>
              <w:t>－</w:t>
            </w:r>
            <w:r>
              <w:rPr>
                <w:rStyle w:val="25"/>
                <w:rFonts w:eastAsia="宋体"/>
                <w:color w:val="auto"/>
                <w:highlight w:val="none"/>
                <w:lang w:val="en-US" w:eastAsia="zh-CN" w:bidi="ar"/>
              </w:rPr>
              <w:t>4)</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总前列腺特异性抗原测定（</w:t>
            </w:r>
            <w:r>
              <w:rPr>
                <w:rStyle w:val="25"/>
                <w:rFonts w:eastAsia="宋体"/>
                <w:color w:val="auto"/>
                <w:highlight w:val="none"/>
                <w:lang w:val="en-US" w:eastAsia="zh-CN" w:bidi="ar"/>
              </w:rPr>
              <w:t>TPSA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总前列腺特异性抗原测定</w:t>
            </w:r>
            <w:r>
              <w:rPr>
                <w:rStyle w:val="25"/>
                <w:rFonts w:eastAsia="宋体"/>
                <w:color w:val="auto"/>
                <w:highlight w:val="none"/>
                <w:lang w:val="en-US" w:eastAsia="zh-CN" w:bidi="ar"/>
              </w:rPr>
              <w:t>(TPSA)</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游离前列腺特异性抗原测定（</w:t>
            </w:r>
            <w:r>
              <w:rPr>
                <w:rStyle w:val="25"/>
                <w:rFonts w:eastAsia="宋体"/>
                <w:color w:val="auto"/>
                <w:highlight w:val="none"/>
                <w:lang w:val="en-US" w:eastAsia="zh-CN" w:bidi="ar"/>
              </w:rPr>
              <w:t>FPSA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游离前列腺特异性抗原测定</w:t>
            </w:r>
            <w:r>
              <w:rPr>
                <w:rStyle w:val="25"/>
                <w:rFonts w:eastAsia="宋体"/>
                <w:color w:val="auto"/>
                <w:highlight w:val="none"/>
                <w:lang w:val="en-US" w:eastAsia="zh-CN" w:bidi="ar"/>
              </w:rPr>
              <w:t>(FPSA)</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神经元特异性烯醇化酶测定（</w:t>
            </w:r>
            <w:r>
              <w:rPr>
                <w:rStyle w:val="25"/>
                <w:rFonts w:eastAsia="宋体"/>
                <w:color w:val="auto"/>
                <w:highlight w:val="none"/>
                <w:lang w:val="en-US" w:eastAsia="zh-CN" w:bidi="ar"/>
              </w:rPr>
              <w:t>NSE</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神经元特异性烯醇化酶测定</w:t>
            </w:r>
            <w:r>
              <w:rPr>
                <w:rStyle w:val="25"/>
                <w:rFonts w:eastAsia="宋体"/>
                <w:color w:val="auto"/>
                <w:highlight w:val="none"/>
                <w:lang w:val="en-US" w:eastAsia="zh-CN" w:bidi="ar"/>
              </w:rPr>
              <w:t>(NSE)</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细胞角蛋白</w:t>
            </w:r>
            <w:r>
              <w:rPr>
                <w:rStyle w:val="25"/>
                <w:rFonts w:eastAsia="宋体"/>
                <w:color w:val="auto"/>
                <w:highlight w:val="none"/>
                <w:lang w:val="en-US" w:eastAsia="zh-CN" w:bidi="ar"/>
              </w:rPr>
              <w:t>19</w:t>
            </w:r>
            <w:r>
              <w:rPr>
                <w:rStyle w:val="24"/>
                <w:color w:val="auto"/>
                <w:highlight w:val="none"/>
                <w:lang w:val="en-US" w:eastAsia="zh-CN" w:bidi="ar"/>
              </w:rPr>
              <w:t>片段测定（</w:t>
            </w:r>
            <w:r>
              <w:rPr>
                <w:rStyle w:val="25"/>
                <w:rFonts w:eastAsia="宋体"/>
                <w:color w:val="auto"/>
                <w:highlight w:val="none"/>
                <w:lang w:val="en-US" w:eastAsia="zh-CN" w:bidi="ar"/>
              </w:rPr>
              <w:t>CYFRA21-1</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细胞角蛋白</w:t>
            </w:r>
            <w:r>
              <w:rPr>
                <w:rStyle w:val="25"/>
                <w:rFonts w:eastAsia="宋体"/>
                <w:color w:val="auto"/>
                <w:highlight w:val="none"/>
                <w:lang w:val="en-US" w:eastAsia="zh-CN" w:bidi="ar"/>
              </w:rPr>
              <w:t>19</w:t>
            </w:r>
            <w:r>
              <w:rPr>
                <w:rStyle w:val="24"/>
                <w:color w:val="auto"/>
                <w:highlight w:val="none"/>
                <w:lang w:val="en-US" w:eastAsia="zh-CN" w:bidi="ar"/>
              </w:rPr>
              <w:t>片段测定</w:t>
            </w:r>
            <w:r>
              <w:rPr>
                <w:rStyle w:val="25"/>
                <w:rFonts w:eastAsia="宋体"/>
                <w:color w:val="auto"/>
                <w:highlight w:val="none"/>
                <w:lang w:val="en-US" w:eastAsia="zh-CN" w:bidi="ar"/>
              </w:rPr>
              <w:t>(CYFRA21-1)</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鳞状细胞癌相关抗原测定（</w:t>
            </w:r>
            <w:r>
              <w:rPr>
                <w:rStyle w:val="25"/>
                <w:rFonts w:eastAsia="宋体"/>
                <w:color w:val="auto"/>
                <w:highlight w:val="none"/>
                <w:lang w:val="en-US" w:eastAsia="zh-CN" w:bidi="ar"/>
              </w:rPr>
              <w:t>SCC</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鳞状细胞癌相关抗原测定</w:t>
            </w:r>
            <w:r>
              <w:rPr>
                <w:rStyle w:val="25"/>
                <w:rFonts w:eastAsia="宋体"/>
                <w:color w:val="auto"/>
                <w:highlight w:val="none"/>
                <w:lang w:val="en-US" w:eastAsia="zh-CN" w:bidi="ar"/>
              </w:rPr>
              <w:t>(SCC)</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人附睾蛋白</w:t>
            </w:r>
            <w:r>
              <w:rPr>
                <w:rStyle w:val="25"/>
                <w:rFonts w:eastAsia="宋体"/>
                <w:color w:val="auto"/>
                <w:highlight w:val="none"/>
                <w:lang w:val="en-US" w:eastAsia="zh-CN" w:bidi="ar"/>
              </w:rPr>
              <w:t>4</w:t>
            </w:r>
            <w:r>
              <w:rPr>
                <w:rStyle w:val="24"/>
                <w:color w:val="auto"/>
                <w:highlight w:val="none"/>
                <w:lang w:val="en-US" w:eastAsia="zh-CN" w:bidi="ar"/>
              </w:rPr>
              <w:t>（</w:t>
            </w:r>
            <w:r>
              <w:rPr>
                <w:rStyle w:val="25"/>
                <w:rFonts w:eastAsia="宋体"/>
                <w:color w:val="auto"/>
                <w:highlight w:val="none"/>
                <w:lang w:val="en-US" w:eastAsia="zh-CN" w:bidi="ar"/>
              </w:rPr>
              <w:t>HE4</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人附睾蛋白</w:t>
            </w:r>
            <w:r>
              <w:rPr>
                <w:rStyle w:val="25"/>
                <w:rFonts w:eastAsia="宋体"/>
                <w:color w:val="auto"/>
                <w:highlight w:val="none"/>
                <w:lang w:val="en-US" w:eastAsia="zh-CN" w:bidi="ar"/>
              </w:rPr>
              <w:t>(HE4)</w:t>
            </w:r>
            <w:r>
              <w:rPr>
                <w:rStyle w:val="24"/>
                <w:color w:val="auto"/>
                <w:highlight w:val="none"/>
                <w:lang w:val="en-US" w:eastAsia="zh-CN" w:bidi="ar"/>
              </w:rPr>
              <w:t>检测</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肿瘤相关抗原测定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性激素六项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泌乳素（</w:t>
            </w:r>
            <w:r>
              <w:rPr>
                <w:rStyle w:val="25"/>
                <w:rFonts w:eastAsia="宋体"/>
                <w:color w:val="auto"/>
                <w:highlight w:val="none"/>
                <w:lang w:val="en-US" w:eastAsia="zh-CN" w:bidi="ar"/>
              </w:rPr>
              <w:t>PRL</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血清泌乳素测定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血清泌乳素测定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促卵泡刺激素（</w:t>
            </w:r>
            <w:r>
              <w:rPr>
                <w:rStyle w:val="25"/>
                <w:rFonts w:eastAsia="宋体"/>
                <w:color w:val="auto"/>
                <w:highlight w:val="none"/>
                <w:lang w:val="en-US" w:eastAsia="zh-CN" w:bidi="ar"/>
              </w:rPr>
              <w:t>FSH</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血清促卵泡刺激素测定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血清促卵泡刺激素测定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 xml:space="preserve">)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促黄体生成素（</w:t>
            </w:r>
            <w:r>
              <w:rPr>
                <w:rStyle w:val="25"/>
                <w:rFonts w:eastAsia="宋体"/>
                <w:color w:val="auto"/>
                <w:highlight w:val="none"/>
                <w:lang w:val="en-US" w:eastAsia="zh-CN" w:bidi="ar"/>
              </w:rPr>
              <w:t>LH</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血清促黄体生成素测定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血清促黄体生成素测定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睾酮（</w:t>
            </w:r>
            <w:r>
              <w:rPr>
                <w:rStyle w:val="25"/>
                <w:rFonts w:eastAsia="宋体"/>
                <w:color w:val="auto"/>
                <w:highlight w:val="none"/>
                <w:lang w:val="en-US" w:eastAsia="zh-CN" w:bidi="ar"/>
              </w:rPr>
              <w:t>TTE</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睾酮测定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睾酮测定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雌二醇（</w:t>
            </w:r>
            <w:r>
              <w:rPr>
                <w:rStyle w:val="25"/>
                <w:rFonts w:eastAsia="宋体"/>
                <w:color w:val="auto"/>
                <w:highlight w:val="none"/>
                <w:lang w:val="en-US" w:eastAsia="zh-CN" w:bidi="ar"/>
              </w:rPr>
              <w:t>E2</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雌二醇测定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雌二醇测定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孕酮（</w:t>
            </w:r>
            <w:r>
              <w:rPr>
                <w:rStyle w:val="25"/>
                <w:rFonts w:eastAsia="宋体"/>
                <w:color w:val="auto"/>
                <w:highlight w:val="none"/>
                <w:lang w:val="en-US" w:eastAsia="zh-CN" w:bidi="ar"/>
              </w:rPr>
              <w:t>PGN</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孕酮测定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孕酮测定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地中海贫血</w:t>
            </w:r>
            <w:r>
              <w:rPr>
                <w:rStyle w:val="25"/>
                <w:rFonts w:eastAsia="宋体"/>
                <w:color w:val="auto"/>
                <w:highlight w:val="none"/>
                <w:lang w:val="en-US" w:eastAsia="zh-CN" w:bidi="ar"/>
              </w:rPr>
              <w:t>α</w:t>
            </w:r>
            <w:r>
              <w:rPr>
                <w:rStyle w:val="24"/>
                <w:color w:val="auto"/>
                <w:highlight w:val="none"/>
                <w:lang w:val="en-US" w:eastAsia="zh-CN" w:bidi="ar"/>
              </w:rPr>
              <w:t>、</w:t>
            </w:r>
            <w:r>
              <w:rPr>
                <w:rStyle w:val="25"/>
                <w:rFonts w:eastAsia="宋体"/>
                <w:color w:val="auto"/>
                <w:highlight w:val="none"/>
                <w:lang w:val="en-US" w:eastAsia="zh-CN" w:bidi="ar"/>
              </w:rPr>
              <w:t>β</w:t>
            </w:r>
            <w:r>
              <w:rPr>
                <w:rStyle w:val="24"/>
                <w:color w:val="auto"/>
                <w:highlight w:val="none"/>
                <w:lang w:val="en-US" w:eastAsia="zh-CN" w:bidi="ar"/>
              </w:rPr>
              <w:t>基因检测</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β</w:t>
            </w:r>
            <w:r>
              <w:rPr>
                <w:rStyle w:val="24"/>
                <w:color w:val="auto"/>
                <w:highlight w:val="none"/>
                <w:lang w:val="en-US" w:eastAsia="zh-CN" w:bidi="ar"/>
              </w:rPr>
              <w:t>地中海贫血基因诊断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α</w:t>
            </w:r>
            <w:r>
              <w:rPr>
                <w:rStyle w:val="24"/>
                <w:color w:val="auto"/>
                <w:highlight w:val="none"/>
                <w:lang w:val="en-US" w:eastAsia="zh-CN" w:bidi="ar"/>
              </w:rPr>
              <w:t>地中海贫血基因诊断收取</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高血压四项（立）</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血醛固酮</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醛固酮测定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醛固酮测定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肾素活性</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血浆肾素活性测定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I</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Ⅰ</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Ⅰ</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增强化学发光法加收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II</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Ⅱ</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血管紧张素</w:t>
            </w:r>
            <w:r>
              <w:rPr>
                <w:rStyle w:val="25"/>
                <w:rFonts w:eastAsia="宋体"/>
                <w:color w:val="auto"/>
                <w:highlight w:val="none"/>
                <w:lang w:val="en-US" w:eastAsia="zh-CN" w:bidi="ar"/>
              </w:rPr>
              <w:t>Ⅱ</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增强化学发光法加收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糖尿病抗体三项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抗谷氨酸脱羧酶抗体（</w:t>
            </w:r>
            <w:r>
              <w:rPr>
                <w:rStyle w:val="25"/>
                <w:rFonts w:eastAsia="宋体"/>
                <w:color w:val="auto"/>
                <w:highlight w:val="none"/>
                <w:lang w:val="en-US" w:eastAsia="zh-CN" w:bidi="ar"/>
              </w:rPr>
              <w:t>GAD-AB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血清抗谷氨酸脱羧酶抗体测定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血清抗谷氨酸脱羧酶抗体测定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抗胰岛素自身抗体（</w:t>
            </w:r>
            <w:r>
              <w:rPr>
                <w:rStyle w:val="25"/>
                <w:rFonts w:eastAsia="宋体"/>
                <w:color w:val="auto"/>
                <w:highlight w:val="none"/>
                <w:lang w:val="en-US" w:eastAsia="zh-CN" w:bidi="ar"/>
              </w:rPr>
              <w:t>IAA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抗胰岛素抗体测定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抗胰岛细胞抗体（</w:t>
            </w:r>
            <w:r>
              <w:rPr>
                <w:rStyle w:val="25"/>
                <w:rFonts w:eastAsia="宋体"/>
                <w:color w:val="auto"/>
                <w:highlight w:val="none"/>
                <w:lang w:val="en-US" w:eastAsia="zh-CN" w:bidi="ar"/>
              </w:rPr>
              <w:t>ICA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抗组织细胞抗体测定</w:t>
            </w:r>
            <w:r>
              <w:rPr>
                <w:rStyle w:val="25"/>
                <w:rFonts w:eastAsia="宋体"/>
                <w:color w:val="auto"/>
                <w:highlight w:val="none"/>
                <w:lang w:val="en-US" w:eastAsia="zh-CN" w:bidi="ar"/>
              </w:rPr>
              <w:t>(</w:t>
            </w:r>
            <w:r>
              <w:rPr>
                <w:rStyle w:val="24"/>
                <w:color w:val="auto"/>
                <w:highlight w:val="none"/>
                <w:lang w:val="en-US" w:eastAsia="zh-CN" w:bidi="ar"/>
              </w:rPr>
              <w:t>胰岛细胞</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戊型肝炎病毒抗体测定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戊型肝炎病毒抗体</w:t>
            </w:r>
            <w:r>
              <w:rPr>
                <w:rStyle w:val="25"/>
                <w:rFonts w:eastAsia="宋体"/>
                <w:color w:val="auto"/>
                <w:highlight w:val="none"/>
                <w:lang w:val="en-US" w:eastAsia="zh-CN" w:bidi="ar"/>
              </w:rPr>
              <w:t>IgG</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戊型肝炎抗体</w:t>
            </w:r>
            <w:r>
              <w:rPr>
                <w:rStyle w:val="25"/>
                <w:rFonts w:eastAsia="宋体"/>
                <w:color w:val="auto"/>
                <w:highlight w:val="none"/>
                <w:lang w:val="en-US" w:eastAsia="zh-CN" w:bidi="ar"/>
              </w:rPr>
              <w:t>(Anti-HEV)</w:t>
            </w:r>
            <w:r>
              <w:rPr>
                <w:rStyle w:val="24"/>
                <w:color w:val="auto"/>
                <w:highlight w:val="none"/>
                <w:lang w:val="en-US" w:eastAsia="zh-CN" w:bidi="ar"/>
              </w:rPr>
              <w:t>测定</w:t>
            </w:r>
            <w:r>
              <w:rPr>
                <w:rStyle w:val="25"/>
                <w:rFonts w:eastAsia="宋体"/>
                <w:color w:val="auto"/>
                <w:highlight w:val="none"/>
                <w:lang w:val="en-US" w:eastAsia="zh-CN" w:bidi="ar"/>
              </w:rPr>
              <w:t>(IgG)</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戊型肝炎病毒抗体</w:t>
            </w:r>
            <w:r>
              <w:rPr>
                <w:rStyle w:val="25"/>
                <w:rFonts w:eastAsia="宋体"/>
                <w:color w:val="auto"/>
                <w:highlight w:val="none"/>
                <w:lang w:val="en-US" w:eastAsia="zh-CN" w:bidi="ar"/>
              </w:rPr>
              <w:t>IgM</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戊型肝炎抗体</w:t>
            </w:r>
            <w:r>
              <w:rPr>
                <w:rStyle w:val="25"/>
                <w:rFonts w:eastAsia="宋体"/>
                <w:color w:val="auto"/>
                <w:highlight w:val="none"/>
                <w:lang w:val="en-US" w:eastAsia="zh-CN" w:bidi="ar"/>
              </w:rPr>
              <w:t>(Anti-HEV)</w:t>
            </w:r>
            <w:r>
              <w:rPr>
                <w:rStyle w:val="24"/>
                <w:color w:val="auto"/>
                <w:highlight w:val="none"/>
                <w:lang w:val="en-US" w:eastAsia="zh-CN" w:bidi="ar"/>
              </w:rPr>
              <w:t>测定</w:t>
            </w:r>
            <w:r>
              <w:rPr>
                <w:rStyle w:val="25"/>
                <w:rFonts w:eastAsia="宋体"/>
                <w:color w:val="auto"/>
                <w:highlight w:val="none"/>
                <w:lang w:val="en-US" w:eastAsia="zh-CN" w:bidi="ar"/>
              </w:rPr>
              <w:t>(IgM)</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乙肝三系定量（</w:t>
            </w:r>
            <w:r>
              <w:rPr>
                <w:rStyle w:val="25"/>
                <w:rFonts w:eastAsia="宋体"/>
                <w:color w:val="auto"/>
                <w:highlight w:val="none"/>
                <w:lang w:val="en-US" w:eastAsia="zh-CN" w:bidi="ar"/>
              </w:rPr>
              <w:t>5</w:t>
            </w:r>
            <w:r>
              <w:rPr>
                <w:rStyle w:val="24"/>
                <w:color w:val="auto"/>
                <w:highlight w:val="none"/>
                <w:lang w:val="en-US" w:eastAsia="zh-CN" w:bidi="ar"/>
              </w:rPr>
              <w:t>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病毒表面抗原</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乙型肝炎表面抗原测定</w:t>
            </w:r>
            <w:r>
              <w:rPr>
                <w:rStyle w:val="25"/>
                <w:rFonts w:eastAsia="宋体"/>
                <w:color w:val="auto"/>
                <w:highlight w:val="none"/>
                <w:lang w:val="en-US" w:eastAsia="zh-CN" w:bidi="ar"/>
              </w:rPr>
              <w:t>(HBsAg)</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乙型肝炎表面抗原测定</w:t>
            </w:r>
            <w:r>
              <w:rPr>
                <w:rStyle w:val="25"/>
                <w:rFonts w:eastAsia="宋体"/>
                <w:color w:val="auto"/>
                <w:highlight w:val="none"/>
                <w:lang w:val="en-US" w:eastAsia="zh-CN" w:bidi="ar"/>
              </w:rPr>
              <w:t>(HBsAg)(</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病毒表面抗体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乙型肝炎表面抗体测定</w:t>
            </w:r>
            <w:r>
              <w:rPr>
                <w:rStyle w:val="25"/>
                <w:rFonts w:eastAsia="宋体"/>
                <w:color w:val="auto"/>
                <w:highlight w:val="none"/>
                <w:lang w:val="en-US" w:eastAsia="zh-CN" w:bidi="ar"/>
              </w:rPr>
              <w:t>(AntiHBs)</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乙型肝炎表面抗体测定</w:t>
            </w:r>
            <w:r>
              <w:rPr>
                <w:rStyle w:val="25"/>
                <w:rFonts w:eastAsia="宋体"/>
                <w:color w:val="auto"/>
                <w:highlight w:val="none"/>
                <w:lang w:val="en-US" w:eastAsia="zh-CN" w:bidi="ar"/>
              </w:rPr>
              <w:t>(AntiHBs)(</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w:t>
            </w:r>
            <w:r>
              <w:rPr>
                <w:rStyle w:val="25"/>
                <w:rFonts w:eastAsia="宋体"/>
                <w:color w:val="auto"/>
                <w:highlight w:val="none"/>
                <w:lang w:val="en-US" w:eastAsia="zh-CN" w:bidi="ar"/>
              </w:rPr>
              <w:t>e</w:t>
            </w:r>
            <w:r>
              <w:rPr>
                <w:rStyle w:val="24"/>
                <w:color w:val="auto"/>
                <w:highlight w:val="none"/>
                <w:lang w:val="en-US" w:eastAsia="zh-CN" w:bidi="ar"/>
              </w:rPr>
              <w:t>抗原</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w:t>
            </w:r>
            <w:r>
              <w:rPr>
                <w:rStyle w:val="25"/>
                <w:rFonts w:eastAsia="宋体"/>
                <w:color w:val="auto"/>
                <w:highlight w:val="none"/>
                <w:lang w:val="en-US" w:eastAsia="zh-CN" w:bidi="ar"/>
              </w:rPr>
              <w:t>e</w:t>
            </w:r>
            <w:r>
              <w:rPr>
                <w:rStyle w:val="24"/>
                <w:color w:val="auto"/>
                <w:highlight w:val="none"/>
                <w:lang w:val="en-US" w:eastAsia="zh-CN" w:bidi="ar"/>
              </w:rPr>
              <w:t>抗原测定</w:t>
            </w:r>
            <w:r>
              <w:rPr>
                <w:rStyle w:val="25"/>
                <w:rFonts w:eastAsia="宋体"/>
                <w:color w:val="auto"/>
                <w:highlight w:val="none"/>
                <w:lang w:val="en-US" w:eastAsia="zh-CN" w:bidi="ar"/>
              </w:rPr>
              <w:t>(HBeAg)</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w:t>
            </w:r>
            <w:r>
              <w:rPr>
                <w:rStyle w:val="25"/>
                <w:rFonts w:eastAsia="宋体"/>
                <w:color w:val="auto"/>
                <w:highlight w:val="none"/>
                <w:lang w:val="en-US" w:eastAsia="zh-CN" w:bidi="ar"/>
              </w:rPr>
              <w:t>e</w:t>
            </w:r>
            <w:r>
              <w:rPr>
                <w:rStyle w:val="24"/>
                <w:color w:val="auto"/>
                <w:highlight w:val="none"/>
                <w:lang w:val="en-US" w:eastAsia="zh-CN" w:bidi="ar"/>
              </w:rPr>
              <w:t>抗原测定</w:t>
            </w:r>
            <w:r>
              <w:rPr>
                <w:rStyle w:val="25"/>
                <w:rFonts w:eastAsia="宋体"/>
                <w:color w:val="auto"/>
                <w:highlight w:val="none"/>
                <w:lang w:val="en-US" w:eastAsia="zh-CN" w:bidi="ar"/>
              </w:rPr>
              <w:t>(HBeAg)(</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w:t>
            </w:r>
            <w:r>
              <w:rPr>
                <w:rStyle w:val="25"/>
                <w:rFonts w:eastAsia="宋体"/>
                <w:color w:val="auto"/>
                <w:highlight w:val="none"/>
                <w:lang w:val="en-US" w:eastAsia="zh-CN" w:bidi="ar"/>
              </w:rPr>
              <w:t>e</w:t>
            </w:r>
            <w:r>
              <w:rPr>
                <w:rStyle w:val="24"/>
                <w:color w:val="auto"/>
                <w:highlight w:val="none"/>
                <w:lang w:val="en-US" w:eastAsia="zh-CN" w:bidi="ar"/>
              </w:rPr>
              <w:t>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w:t>
            </w:r>
            <w:r>
              <w:rPr>
                <w:rStyle w:val="25"/>
                <w:rFonts w:eastAsia="宋体"/>
                <w:color w:val="auto"/>
                <w:highlight w:val="none"/>
                <w:lang w:val="en-US" w:eastAsia="zh-CN" w:bidi="ar"/>
              </w:rPr>
              <w:t>e</w:t>
            </w:r>
            <w:r>
              <w:rPr>
                <w:rStyle w:val="24"/>
                <w:color w:val="auto"/>
                <w:highlight w:val="none"/>
                <w:lang w:val="en-US" w:eastAsia="zh-CN" w:bidi="ar"/>
              </w:rPr>
              <w:t>抗体测定</w:t>
            </w:r>
            <w:r>
              <w:rPr>
                <w:rStyle w:val="25"/>
                <w:rFonts w:eastAsia="宋体"/>
                <w:color w:val="auto"/>
                <w:highlight w:val="none"/>
                <w:lang w:val="en-US" w:eastAsia="zh-CN" w:bidi="ar"/>
              </w:rPr>
              <w:t>(AntiHBe)</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w:t>
            </w:r>
            <w:r>
              <w:rPr>
                <w:rStyle w:val="25"/>
                <w:rFonts w:eastAsia="宋体"/>
                <w:color w:val="auto"/>
                <w:highlight w:val="none"/>
                <w:lang w:val="en-US" w:eastAsia="zh-CN" w:bidi="ar"/>
              </w:rPr>
              <w:t>e</w:t>
            </w:r>
            <w:r>
              <w:rPr>
                <w:rStyle w:val="24"/>
                <w:color w:val="auto"/>
                <w:highlight w:val="none"/>
                <w:lang w:val="en-US" w:eastAsia="zh-CN" w:bidi="ar"/>
              </w:rPr>
              <w:t>抗体测定</w:t>
            </w:r>
            <w:r>
              <w:rPr>
                <w:rStyle w:val="25"/>
                <w:rFonts w:eastAsia="宋体"/>
                <w:color w:val="auto"/>
                <w:highlight w:val="none"/>
                <w:lang w:val="en-US" w:eastAsia="zh-CN" w:bidi="ar"/>
              </w:rPr>
              <w:t>(AntiHBe)(</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病毒核心抗体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乙型肝炎核心抗体测定</w:t>
            </w:r>
            <w:r>
              <w:rPr>
                <w:rStyle w:val="25"/>
                <w:rFonts w:eastAsia="宋体"/>
                <w:color w:val="auto"/>
                <w:highlight w:val="none"/>
                <w:lang w:val="en-US" w:eastAsia="zh-CN" w:bidi="ar"/>
              </w:rPr>
              <w:t>(AntiHBc)</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乙型肝炎核心抗体测定</w:t>
            </w:r>
            <w:r>
              <w:rPr>
                <w:rStyle w:val="25"/>
                <w:rFonts w:eastAsia="宋体"/>
                <w:color w:val="auto"/>
                <w:highlight w:val="none"/>
                <w:lang w:val="en-US" w:eastAsia="zh-CN" w:bidi="ar"/>
              </w:rPr>
              <w:t>(AntiHBc)(</w:t>
            </w:r>
            <w:r>
              <w:rPr>
                <w:rStyle w:val="24"/>
                <w:color w:val="auto"/>
                <w:highlight w:val="none"/>
                <w:lang w:val="en-US" w:eastAsia="zh-CN" w:bidi="ar"/>
              </w:rPr>
              <w:t>定量分析加收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甲状腺功能常规七项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促甲状腺激素（</w:t>
            </w:r>
            <w:r>
              <w:rPr>
                <w:rStyle w:val="25"/>
                <w:rFonts w:eastAsia="宋体"/>
                <w:color w:val="auto"/>
                <w:highlight w:val="none"/>
                <w:lang w:val="en-US" w:eastAsia="zh-CN" w:bidi="ar"/>
              </w:rPr>
              <w:t>TSH</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血清促甲状腺激素测定</w:t>
            </w:r>
            <w:r>
              <w:rPr>
                <w:rStyle w:val="25"/>
                <w:rFonts w:eastAsia="宋体"/>
                <w:color w:val="auto"/>
                <w:highlight w:val="none"/>
                <w:lang w:val="en-US" w:eastAsia="zh-CN" w:bidi="ar"/>
              </w:rPr>
              <w:t>(TSH)</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血清促甲状腺激素</w:t>
            </w:r>
            <w:r>
              <w:rPr>
                <w:rStyle w:val="25"/>
                <w:rFonts w:eastAsia="宋体"/>
                <w:color w:val="auto"/>
                <w:highlight w:val="none"/>
                <w:lang w:val="en-US" w:eastAsia="zh-CN" w:bidi="ar"/>
              </w:rPr>
              <w:t>(TSH)</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甲状腺素（</w:t>
            </w:r>
            <w:r>
              <w:rPr>
                <w:rStyle w:val="25"/>
                <w:rFonts w:eastAsia="宋体"/>
                <w:color w:val="auto"/>
                <w:highlight w:val="none"/>
                <w:lang w:val="en-US" w:eastAsia="zh-CN" w:bidi="ar"/>
              </w:rPr>
              <w:t>T4</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血清甲状腺素</w:t>
            </w:r>
            <w:r>
              <w:rPr>
                <w:rStyle w:val="25"/>
                <w:rFonts w:eastAsia="宋体"/>
                <w:color w:val="auto"/>
                <w:highlight w:val="none"/>
                <w:lang w:val="en-US" w:eastAsia="zh-CN" w:bidi="ar"/>
              </w:rPr>
              <w:t>(T4)</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血清甲状腺素</w:t>
            </w:r>
            <w:r>
              <w:rPr>
                <w:rStyle w:val="25"/>
                <w:rFonts w:eastAsia="宋体"/>
                <w:color w:val="auto"/>
                <w:highlight w:val="none"/>
                <w:lang w:val="en-US" w:eastAsia="zh-CN" w:bidi="ar"/>
              </w:rPr>
              <w:t>(T4)</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三碘甲状原氨酸（</w:t>
            </w:r>
            <w:r>
              <w:rPr>
                <w:rStyle w:val="25"/>
                <w:rFonts w:eastAsia="宋体"/>
                <w:color w:val="auto"/>
                <w:highlight w:val="none"/>
                <w:lang w:val="en-US" w:eastAsia="zh-CN" w:bidi="ar"/>
              </w:rPr>
              <w:t>T3</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血清三碘甲状原氨酸</w:t>
            </w:r>
            <w:r>
              <w:rPr>
                <w:rStyle w:val="25"/>
                <w:rFonts w:eastAsia="宋体"/>
                <w:color w:val="auto"/>
                <w:highlight w:val="none"/>
                <w:lang w:val="en-US" w:eastAsia="zh-CN" w:bidi="ar"/>
              </w:rPr>
              <w:t>(T3)</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血清三碘甲状原氨酸</w:t>
            </w:r>
            <w:r>
              <w:rPr>
                <w:rStyle w:val="25"/>
                <w:rFonts w:eastAsia="宋体"/>
                <w:color w:val="auto"/>
                <w:highlight w:val="none"/>
                <w:lang w:val="en-US" w:eastAsia="zh-CN" w:bidi="ar"/>
              </w:rPr>
              <w:t>(T3)</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游离甲状腺素（</w:t>
            </w:r>
            <w:r>
              <w:rPr>
                <w:rStyle w:val="25"/>
                <w:rFonts w:eastAsia="宋体"/>
                <w:color w:val="auto"/>
                <w:highlight w:val="none"/>
                <w:lang w:val="en-US" w:eastAsia="zh-CN" w:bidi="ar"/>
              </w:rPr>
              <w:t>FT4</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血清游离甲状腺素</w:t>
            </w:r>
            <w:r>
              <w:rPr>
                <w:rStyle w:val="25"/>
                <w:rFonts w:eastAsia="宋体"/>
                <w:color w:val="auto"/>
                <w:highlight w:val="none"/>
                <w:lang w:val="en-US" w:eastAsia="zh-CN" w:bidi="ar"/>
              </w:rPr>
              <w:t>(FT4)</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血清游离甲状腺素</w:t>
            </w:r>
            <w:r>
              <w:rPr>
                <w:rStyle w:val="25"/>
                <w:rFonts w:eastAsia="宋体"/>
                <w:color w:val="auto"/>
                <w:highlight w:val="none"/>
                <w:lang w:val="en-US" w:eastAsia="zh-CN" w:bidi="ar"/>
              </w:rPr>
              <w:t>(FT4)</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游离三碘甲状原氨酸（</w:t>
            </w:r>
            <w:r>
              <w:rPr>
                <w:rStyle w:val="25"/>
                <w:rFonts w:eastAsia="宋体"/>
                <w:color w:val="auto"/>
                <w:highlight w:val="none"/>
                <w:lang w:val="en-US" w:eastAsia="zh-CN" w:bidi="ar"/>
              </w:rPr>
              <w:t>FT3</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血清游离三碘甲状原氨酸</w:t>
            </w:r>
            <w:r>
              <w:rPr>
                <w:rStyle w:val="25"/>
                <w:rFonts w:eastAsia="宋体"/>
                <w:color w:val="auto"/>
                <w:highlight w:val="none"/>
                <w:lang w:val="en-US" w:eastAsia="zh-CN" w:bidi="ar"/>
              </w:rPr>
              <w:t>(FT3)</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血清游离三碘甲状原氨酸</w:t>
            </w:r>
            <w:r>
              <w:rPr>
                <w:rStyle w:val="25"/>
                <w:rFonts w:eastAsia="宋体"/>
                <w:color w:val="auto"/>
                <w:highlight w:val="none"/>
                <w:lang w:val="en-US" w:eastAsia="zh-CN" w:bidi="ar"/>
              </w:rPr>
              <w:t>(FT3)</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抗甲状腺球蛋白抗体（</w:t>
            </w:r>
            <w:r>
              <w:rPr>
                <w:rStyle w:val="25"/>
                <w:rFonts w:eastAsia="宋体"/>
                <w:color w:val="auto"/>
                <w:highlight w:val="none"/>
                <w:lang w:val="en-US" w:eastAsia="zh-CN" w:bidi="ar"/>
              </w:rPr>
              <w:t>TG-AB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抗甲状腺球蛋白抗体测定</w:t>
            </w:r>
            <w:r>
              <w:rPr>
                <w:rStyle w:val="25"/>
                <w:rFonts w:eastAsia="宋体"/>
                <w:color w:val="auto"/>
                <w:highlight w:val="none"/>
                <w:lang w:val="en-US" w:eastAsia="zh-CN" w:bidi="ar"/>
              </w:rPr>
              <w:t>(TGAb)</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抗甲状腺球蛋白抗体</w:t>
            </w:r>
            <w:r>
              <w:rPr>
                <w:rStyle w:val="25"/>
                <w:rFonts w:eastAsia="宋体"/>
                <w:color w:val="auto"/>
                <w:highlight w:val="none"/>
                <w:lang w:val="en-US" w:eastAsia="zh-CN" w:bidi="ar"/>
              </w:rPr>
              <w:t>(TGAb)</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免疫印迹法加收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抗甲状腺过氧化物酶抗</w:t>
            </w:r>
            <w:r>
              <w:rPr>
                <w:rStyle w:val="25"/>
                <w:rFonts w:eastAsia="宋体"/>
                <w:color w:val="auto"/>
                <w:highlight w:val="none"/>
                <w:lang w:val="en-US" w:eastAsia="zh-CN" w:bidi="ar"/>
              </w:rPr>
              <w:br w:type="textWrapping"/>
            </w:r>
            <w:r>
              <w:rPr>
                <w:rStyle w:val="24"/>
                <w:color w:val="auto"/>
                <w:highlight w:val="none"/>
                <w:lang w:val="en-US" w:eastAsia="zh-CN" w:bidi="ar"/>
              </w:rPr>
              <w:t>体（</w:t>
            </w:r>
            <w:r>
              <w:rPr>
                <w:rStyle w:val="25"/>
                <w:rFonts w:eastAsia="宋体"/>
                <w:color w:val="auto"/>
                <w:highlight w:val="none"/>
                <w:lang w:val="en-US" w:eastAsia="zh-CN" w:bidi="ar"/>
              </w:rPr>
              <w:t>TPO-AB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甲状腺过氧化物酶抗体测定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降钙素</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降钙素测定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降钙素测定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全血微量元素</w:t>
            </w:r>
            <w:r>
              <w:rPr>
                <w:rStyle w:val="25"/>
                <w:rFonts w:eastAsia="宋体"/>
                <w:color w:val="auto"/>
                <w:highlight w:val="none"/>
                <w:lang w:val="en-US" w:eastAsia="zh-CN" w:bidi="ar"/>
              </w:rPr>
              <w:t>6</w:t>
            </w:r>
            <w:r>
              <w:rPr>
                <w:rStyle w:val="24"/>
                <w:color w:val="auto"/>
                <w:highlight w:val="none"/>
                <w:lang w:val="en-US" w:eastAsia="zh-CN" w:bidi="ar"/>
              </w:rPr>
              <w:t>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铜（</w:t>
            </w:r>
            <w:r>
              <w:rPr>
                <w:rStyle w:val="25"/>
                <w:rFonts w:eastAsia="宋体"/>
                <w:color w:val="auto"/>
                <w:highlight w:val="none"/>
                <w:lang w:val="en-US" w:eastAsia="zh-CN" w:bidi="ar"/>
              </w:rPr>
              <w:t>Cu</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铜测定</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锌（</w:t>
            </w:r>
            <w:r>
              <w:rPr>
                <w:rStyle w:val="25"/>
                <w:rFonts w:eastAsia="宋体"/>
                <w:color w:val="auto"/>
                <w:highlight w:val="none"/>
                <w:lang w:val="en-US" w:eastAsia="zh-CN" w:bidi="ar"/>
              </w:rPr>
              <w:t>Zn</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锌测定</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w:t>
            </w:r>
            <w:r>
              <w:rPr>
                <w:rStyle w:val="25"/>
                <w:rFonts w:eastAsia="宋体"/>
                <w:color w:val="auto"/>
                <w:highlight w:val="none"/>
                <w:lang w:val="en-US" w:eastAsia="zh-CN" w:bidi="ar"/>
              </w:rPr>
              <w:t>Ca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w:t>
            </w:r>
            <w:r>
              <w:rPr>
                <w:rStyle w:val="25"/>
                <w:rFonts w:eastAsia="宋体"/>
                <w:color w:val="auto"/>
                <w:highlight w:val="none"/>
                <w:lang w:val="en-US" w:eastAsia="zh-CN" w:bidi="ar"/>
              </w:rPr>
              <w:t>Mg</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w:t>
            </w:r>
            <w:r>
              <w:rPr>
                <w:rStyle w:val="25"/>
                <w:rFonts w:eastAsia="宋体"/>
                <w:color w:val="auto"/>
                <w:highlight w:val="none"/>
                <w:lang w:val="en-US" w:eastAsia="zh-CN" w:bidi="ar"/>
              </w:rPr>
              <w:t>Fe</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铅（</w:t>
            </w:r>
            <w:r>
              <w:rPr>
                <w:rStyle w:val="25"/>
                <w:rFonts w:eastAsia="宋体"/>
                <w:color w:val="auto"/>
                <w:highlight w:val="none"/>
                <w:lang w:val="en-US" w:eastAsia="zh-CN" w:bidi="ar"/>
              </w:rPr>
              <w:t>Pb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全血铅测定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全血微量元素</w:t>
            </w:r>
            <w:r>
              <w:rPr>
                <w:rStyle w:val="25"/>
                <w:rFonts w:eastAsia="宋体"/>
                <w:color w:val="auto"/>
                <w:highlight w:val="none"/>
                <w:lang w:val="en-US" w:eastAsia="zh-CN" w:bidi="ar"/>
              </w:rPr>
              <w:t>5</w:t>
            </w:r>
            <w:r>
              <w:rPr>
                <w:rStyle w:val="24"/>
                <w:color w:val="auto"/>
                <w:highlight w:val="none"/>
                <w:lang w:val="en-US" w:eastAsia="zh-CN" w:bidi="ar"/>
              </w:rPr>
              <w:t>项</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铜（</w:t>
            </w:r>
            <w:r>
              <w:rPr>
                <w:rStyle w:val="25"/>
                <w:rFonts w:eastAsia="宋体"/>
                <w:color w:val="auto"/>
                <w:highlight w:val="none"/>
                <w:lang w:val="en-US" w:eastAsia="zh-CN" w:bidi="ar"/>
              </w:rPr>
              <w:t>Cu</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铜测定</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锌（</w:t>
            </w:r>
            <w:r>
              <w:rPr>
                <w:rStyle w:val="25"/>
                <w:rFonts w:eastAsia="宋体"/>
                <w:color w:val="auto"/>
                <w:highlight w:val="none"/>
                <w:lang w:val="en-US" w:eastAsia="zh-CN" w:bidi="ar"/>
              </w:rPr>
              <w:t>Zn</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锌测定</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微量元素测定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w:t>
            </w:r>
            <w:r>
              <w:rPr>
                <w:rStyle w:val="25"/>
                <w:rFonts w:eastAsia="宋体"/>
                <w:color w:val="auto"/>
                <w:highlight w:val="none"/>
                <w:lang w:val="en-US" w:eastAsia="zh-CN" w:bidi="ar"/>
              </w:rPr>
              <w:t>Ca</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钙测定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w:t>
            </w:r>
            <w:r>
              <w:rPr>
                <w:rStyle w:val="25"/>
                <w:rFonts w:eastAsia="宋体"/>
                <w:color w:val="auto"/>
                <w:highlight w:val="none"/>
                <w:lang w:val="en-US" w:eastAsia="zh-CN" w:bidi="ar"/>
              </w:rPr>
              <w:t>Mg</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镁测定</w:t>
            </w:r>
            <w:r>
              <w:rPr>
                <w:rStyle w:val="25"/>
                <w:rFonts w:eastAsia="宋体"/>
                <w:color w:val="auto"/>
                <w:highlight w:val="none"/>
                <w:lang w:val="en-US" w:eastAsia="zh-CN" w:bidi="ar"/>
              </w:rPr>
              <w:t>(</w:t>
            </w:r>
            <w:r>
              <w:rPr>
                <w:rStyle w:val="24"/>
                <w:color w:val="auto"/>
                <w:highlight w:val="none"/>
                <w:lang w:val="en-US" w:eastAsia="zh-CN" w:bidi="ar"/>
              </w:rPr>
              <w:t>原子吸收光度法加收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w:t>
            </w:r>
            <w:r>
              <w:rPr>
                <w:rStyle w:val="25"/>
                <w:rFonts w:eastAsia="宋体"/>
                <w:color w:val="auto"/>
                <w:highlight w:val="none"/>
                <w:lang w:val="en-US" w:eastAsia="zh-CN" w:bidi="ar"/>
              </w:rPr>
              <w:t>Fe</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铁测定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人乳头瘤病毒</w:t>
            </w:r>
            <w:r>
              <w:rPr>
                <w:rStyle w:val="25"/>
                <w:rFonts w:eastAsia="宋体"/>
                <w:color w:val="auto"/>
                <w:highlight w:val="none"/>
                <w:lang w:val="en-US" w:eastAsia="zh-CN" w:bidi="ar"/>
              </w:rPr>
              <w:t>HPV-25</w:t>
            </w:r>
            <w:r>
              <w:rPr>
                <w:rStyle w:val="24"/>
                <w:color w:val="auto"/>
                <w:highlight w:val="none"/>
                <w:lang w:val="en-US" w:eastAsia="zh-CN" w:bidi="ar"/>
              </w:rPr>
              <w:t>型</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人乳头瘤病毒</w:t>
            </w:r>
            <w:r>
              <w:rPr>
                <w:rStyle w:val="25"/>
                <w:rFonts w:eastAsia="宋体"/>
                <w:color w:val="auto"/>
                <w:highlight w:val="none"/>
                <w:lang w:val="en-US" w:eastAsia="zh-CN" w:bidi="ar"/>
              </w:rPr>
              <w:t>(HPV)</w:t>
            </w:r>
            <w:r>
              <w:rPr>
                <w:rStyle w:val="24"/>
                <w:color w:val="auto"/>
                <w:highlight w:val="none"/>
                <w:lang w:val="en-US" w:eastAsia="zh-CN" w:bidi="ar"/>
              </w:rPr>
              <w:t>核酸检测</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人乳头瘤病毒</w:t>
            </w:r>
            <w:r>
              <w:rPr>
                <w:rStyle w:val="25"/>
                <w:rFonts w:eastAsia="宋体"/>
                <w:color w:val="auto"/>
                <w:highlight w:val="none"/>
                <w:lang w:val="en-US" w:eastAsia="zh-CN" w:bidi="ar"/>
              </w:rPr>
              <w:t>(HPV)</w:t>
            </w:r>
            <w:r>
              <w:rPr>
                <w:rStyle w:val="24"/>
                <w:color w:val="auto"/>
                <w:highlight w:val="none"/>
                <w:lang w:val="en-US" w:eastAsia="zh-CN" w:bidi="ar"/>
              </w:rPr>
              <w:t>核酸检测</w:t>
            </w:r>
            <w:r>
              <w:rPr>
                <w:rStyle w:val="25"/>
                <w:rFonts w:eastAsia="宋体"/>
                <w:color w:val="auto"/>
                <w:highlight w:val="none"/>
                <w:lang w:val="en-US" w:eastAsia="zh-CN" w:bidi="ar"/>
              </w:rPr>
              <w:t>(HC2</w:t>
            </w:r>
            <w:r>
              <w:rPr>
                <w:rStyle w:val="24"/>
                <w:color w:val="auto"/>
                <w:highlight w:val="none"/>
                <w:lang w:val="en-US" w:eastAsia="zh-CN" w:bidi="ar"/>
              </w:rPr>
              <w:t>二代杂交捕获法加收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类胰岛素样生长因子</w:t>
            </w:r>
            <w:r>
              <w:rPr>
                <w:rStyle w:val="25"/>
                <w:rFonts w:eastAsia="宋体"/>
                <w:color w:val="auto"/>
                <w:highlight w:val="none"/>
                <w:lang w:val="en-US" w:eastAsia="zh-CN" w:bidi="ar"/>
              </w:rPr>
              <w:t>-1</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类胰岛素生长因子</w:t>
            </w:r>
            <w:r>
              <w:rPr>
                <w:rStyle w:val="25"/>
                <w:rFonts w:eastAsia="宋体"/>
                <w:color w:val="auto"/>
                <w:highlight w:val="none"/>
                <w:lang w:val="en-US" w:eastAsia="zh-CN" w:bidi="ar"/>
              </w:rPr>
              <w:t>-1</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皮质醇</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血浆皮质醇测定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血浆皮质醇测定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促肾上腺皮质激素</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血清促肾上腺皮质激素测定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血清促肾上腺皮质激素测定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甲状旁腺激素</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甲状旁腺激素测定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甲状旁腺激素测定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抗胰岛素抗体（</w:t>
            </w:r>
            <w:r>
              <w:rPr>
                <w:rStyle w:val="25"/>
                <w:rFonts w:eastAsia="宋体"/>
                <w:color w:val="auto"/>
                <w:highlight w:val="none"/>
                <w:lang w:val="en-US" w:eastAsia="zh-CN" w:bidi="ar"/>
              </w:rPr>
              <w:t>INS-Ab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抗胰岛素抗体测定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抗促甲状腺激素受体抗体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促甲状腺素受体抗体测定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促甲状腺素受体抗体测定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甲状腺微粒体抗体</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抗甲状腺微粒体抗体测定</w:t>
            </w:r>
            <w:r>
              <w:rPr>
                <w:rStyle w:val="25"/>
                <w:rFonts w:eastAsia="宋体"/>
                <w:color w:val="auto"/>
                <w:highlight w:val="none"/>
                <w:lang w:val="en-US" w:eastAsia="zh-CN" w:bidi="ar"/>
              </w:rPr>
              <w:t>(TMAb)</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抗甲状腺微粒体抗体</w:t>
            </w:r>
            <w:r>
              <w:rPr>
                <w:rStyle w:val="25"/>
                <w:rFonts w:eastAsia="宋体"/>
                <w:color w:val="auto"/>
                <w:highlight w:val="none"/>
                <w:lang w:val="en-US" w:eastAsia="zh-CN" w:bidi="ar"/>
              </w:rPr>
              <w:t>(TMAb)</w:t>
            </w:r>
            <w:r>
              <w:rPr>
                <w:rStyle w:val="24"/>
                <w:color w:val="auto"/>
                <w:highlight w:val="none"/>
                <w:lang w:val="en-US" w:eastAsia="zh-CN" w:bidi="ar"/>
              </w:rPr>
              <w:t>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内镜组织活检检查与诊断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内镜组织活检检查与诊断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胃镜组织活检检查与诊断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内镜组织活检检查与诊断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小标本</w:t>
            </w:r>
            <w:r>
              <w:rPr>
                <w:rStyle w:val="25"/>
                <w:rFonts w:eastAsia="宋体"/>
                <w:color w:val="auto"/>
                <w:highlight w:val="none"/>
                <w:lang w:val="en-US" w:eastAsia="zh-CN" w:bidi="ar"/>
              </w:rPr>
              <w:t>I</w:t>
            </w:r>
            <w:r>
              <w:rPr>
                <w:rStyle w:val="24"/>
                <w:color w:val="auto"/>
                <w:highlight w:val="none"/>
                <w:lang w:val="en-US" w:eastAsia="zh-CN" w:bidi="ar"/>
              </w:rPr>
              <w:t>（</w:t>
            </w:r>
            <w:r>
              <w:rPr>
                <w:rStyle w:val="25"/>
                <w:rFonts w:eastAsia="宋体"/>
                <w:color w:val="auto"/>
                <w:highlight w:val="none"/>
                <w:lang w:val="en-US" w:eastAsia="zh-CN" w:bidi="ar"/>
              </w:rPr>
              <w:t>2</w:t>
            </w:r>
            <w:r>
              <w:rPr>
                <w:rStyle w:val="24"/>
                <w:color w:val="auto"/>
                <w:highlight w:val="none"/>
                <w:lang w:val="en-US" w:eastAsia="zh-CN" w:bidi="ar"/>
              </w:rPr>
              <w:t>个蜡块计起）</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局部切除组织活检检查与诊断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局部切除组织活检检查与诊断</w:t>
            </w:r>
            <w:r>
              <w:rPr>
                <w:rStyle w:val="25"/>
                <w:rFonts w:eastAsia="宋体"/>
                <w:color w:val="auto"/>
                <w:highlight w:val="none"/>
                <w:lang w:val="en-US" w:eastAsia="zh-CN" w:bidi="ar"/>
              </w:rPr>
              <w:t>(</w:t>
            </w:r>
            <w:r>
              <w:rPr>
                <w:rStyle w:val="24"/>
                <w:color w:val="auto"/>
                <w:highlight w:val="none"/>
                <w:lang w:val="en-US" w:eastAsia="zh-CN" w:bidi="ar"/>
              </w:rPr>
              <w:t>每增加</w:t>
            </w:r>
            <w:r>
              <w:rPr>
                <w:rStyle w:val="25"/>
                <w:rFonts w:eastAsia="宋体"/>
                <w:color w:val="auto"/>
                <w:highlight w:val="none"/>
                <w:lang w:val="en-US" w:eastAsia="zh-CN" w:bidi="ar"/>
              </w:rPr>
              <w:t>1</w:t>
            </w:r>
            <w:r>
              <w:rPr>
                <w:rStyle w:val="24"/>
                <w:color w:val="auto"/>
                <w:highlight w:val="none"/>
                <w:lang w:val="en-US" w:eastAsia="zh-CN" w:bidi="ar"/>
              </w:rPr>
              <w:t>个蜡块加收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小标本</w:t>
            </w:r>
            <w:r>
              <w:rPr>
                <w:rStyle w:val="25"/>
                <w:rFonts w:eastAsia="宋体"/>
                <w:color w:val="auto"/>
                <w:highlight w:val="none"/>
                <w:lang w:val="en-US" w:eastAsia="zh-CN" w:bidi="ar"/>
              </w:rPr>
              <w:t>II</w:t>
            </w:r>
            <w:r>
              <w:rPr>
                <w:rStyle w:val="24"/>
                <w:color w:val="auto"/>
                <w:highlight w:val="none"/>
                <w:lang w:val="en-US" w:eastAsia="zh-CN" w:bidi="ar"/>
              </w:rPr>
              <w:t>（</w:t>
            </w:r>
            <w:r>
              <w:rPr>
                <w:rStyle w:val="25"/>
                <w:rFonts w:eastAsia="宋体"/>
                <w:color w:val="auto"/>
                <w:highlight w:val="none"/>
                <w:lang w:val="en-US" w:eastAsia="zh-CN" w:bidi="ar"/>
              </w:rPr>
              <w:t>4</w:t>
            </w:r>
            <w:r>
              <w:rPr>
                <w:rStyle w:val="24"/>
                <w:color w:val="auto"/>
                <w:highlight w:val="none"/>
                <w:lang w:val="en-US" w:eastAsia="zh-CN" w:bidi="ar"/>
              </w:rPr>
              <w:t>个蜡块计起）</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手术标本检查与诊断</w:t>
            </w:r>
            <w:r>
              <w:rPr>
                <w:rStyle w:val="25"/>
                <w:rFonts w:eastAsia="宋体"/>
                <w:color w:val="auto"/>
                <w:highlight w:val="none"/>
                <w:lang w:val="en-US" w:eastAsia="zh-CN" w:bidi="ar"/>
              </w:rPr>
              <w:t>(</w:t>
            </w:r>
            <w:r>
              <w:rPr>
                <w:rStyle w:val="24"/>
                <w:color w:val="auto"/>
                <w:highlight w:val="none"/>
                <w:lang w:val="en-US" w:eastAsia="zh-CN" w:bidi="ar"/>
              </w:rPr>
              <w:t>每增加</w:t>
            </w:r>
            <w:r>
              <w:rPr>
                <w:rStyle w:val="25"/>
                <w:rFonts w:eastAsia="宋体"/>
                <w:color w:val="auto"/>
                <w:highlight w:val="none"/>
                <w:lang w:val="en-US" w:eastAsia="zh-CN" w:bidi="ar"/>
              </w:rPr>
              <w:t>1</w:t>
            </w:r>
            <w:r>
              <w:rPr>
                <w:rStyle w:val="24"/>
                <w:color w:val="auto"/>
                <w:highlight w:val="none"/>
                <w:lang w:val="en-US" w:eastAsia="zh-CN" w:bidi="ar"/>
              </w:rPr>
              <w:t>个蜡块加收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中标本</w:t>
            </w:r>
            <w:r>
              <w:rPr>
                <w:rStyle w:val="25"/>
                <w:rFonts w:eastAsia="宋体"/>
                <w:color w:val="auto"/>
                <w:highlight w:val="none"/>
                <w:lang w:val="en-US" w:eastAsia="zh-CN" w:bidi="ar"/>
              </w:rPr>
              <w:t>I</w:t>
            </w:r>
            <w:r>
              <w:rPr>
                <w:rStyle w:val="24"/>
                <w:color w:val="auto"/>
                <w:highlight w:val="none"/>
                <w:lang w:val="en-US" w:eastAsia="zh-CN" w:bidi="ar"/>
              </w:rPr>
              <w:t>（</w:t>
            </w:r>
            <w:r>
              <w:rPr>
                <w:rStyle w:val="25"/>
                <w:rFonts w:eastAsia="宋体"/>
                <w:color w:val="auto"/>
                <w:highlight w:val="none"/>
                <w:lang w:val="en-US" w:eastAsia="zh-CN" w:bidi="ar"/>
              </w:rPr>
              <w:t>6</w:t>
            </w:r>
            <w:r>
              <w:rPr>
                <w:rStyle w:val="24"/>
                <w:color w:val="auto"/>
                <w:highlight w:val="none"/>
                <w:lang w:val="en-US" w:eastAsia="zh-CN" w:bidi="ar"/>
              </w:rPr>
              <w:t>个蜡块计起）</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手术标本检查与诊断</w:t>
            </w:r>
            <w:r>
              <w:rPr>
                <w:rStyle w:val="25"/>
                <w:rFonts w:eastAsia="宋体"/>
                <w:color w:val="auto"/>
                <w:highlight w:val="none"/>
                <w:lang w:val="en-US" w:eastAsia="zh-CN" w:bidi="ar"/>
              </w:rPr>
              <w:t>(</w:t>
            </w:r>
            <w:r>
              <w:rPr>
                <w:rStyle w:val="24"/>
                <w:color w:val="auto"/>
                <w:highlight w:val="none"/>
                <w:lang w:val="en-US" w:eastAsia="zh-CN" w:bidi="ar"/>
              </w:rPr>
              <w:t>每增加</w:t>
            </w:r>
            <w:r>
              <w:rPr>
                <w:rStyle w:val="25"/>
                <w:rFonts w:eastAsia="宋体"/>
                <w:color w:val="auto"/>
                <w:highlight w:val="none"/>
                <w:lang w:val="en-US" w:eastAsia="zh-CN" w:bidi="ar"/>
              </w:rPr>
              <w:t>1</w:t>
            </w:r>
            <w:r>
              <w:rPr>
                <w:rStyle w:val="24"/>
                <w:color w:val="auto"/>
                <w:highlight w:val="none"/>
                <w:lang w:val="en-US" w:eastAsia="zh-CN" w:bidi="ar"/>
              </w:rPr>
              <w:t>个蜡块加收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脱落细胞学检查与诊断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脱落细胞学检查与诊断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免疫组化</w:t>
            </w:r>
            <w:r>
              <w:rPr>
                <w:rStyle w:val="25"/>
                <w:rFonts w:eastAsia="宋体"/>
                <w:color w:val="auto"/>
                <w:highlight w:val="none"/>
                <w:lang w:val="en-US" w:eastAsia="zh-CN" w:bidi="ar"/>
              </w:rPr>
              <w:t>1</w:t>
            </w:r>
            <w:r>
              <w:rPr>
                <w:rStyle w:val="24"/>
                <w:color w:val="auto"/>
                <w:highlight w:val="none"/>
                <w:lang w:val="en-US" w:eastAsia="zh-CN" w:bidi="ar"/>
              </w:rPr>
              <w:t>项</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免疫组化</w:t>
            </w:r>
            <w:r>
              <w:rPr>
                <w:rStyle w:val="25"/>
                <w:rFonts w:eastAsia="宋体"/>
                <w:color w:val="auto"/>
                <w:highlight w:val="none"/>
                <w:lang w:val="en-US" w:eastAsia="zh-CN" w:bidi="ar"/>
              </w:rPr>
              <w:t>2</w:t>
            </w:r>
            <w:r>
              <w:rPr>
                <w:rStyle w:val="24"/>
                <w:color w:val="auto"/>
                <w:highlight w:val="none"/>
                <w:lang w:val="en-US" w:eastAsia="zh-CN" w:bidi="ar"/>
              </w:rPr>
              <w:t>项</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免疫组化</w:t>
            </w:r>
            <w:r>
              <w:rPr>
                <w:rStyle w:val="25"/>
                <w:rFonts w:eastAsia="宋体"/>
                <w:color w:val="auto"/>
                <w:highlight w:val="none"/>
                <w:lang w:val="en-US" w:eastAsia="zh-CN" w:bidi="ar"/>
              </w:rPr>
              <w:t>3</w:t>
            </w:r>
            <w:r>
              <w:rPr>
                <w:rStyle w:val="24"/>
                <w:color w:val="auto"/>
                <w:highlight w:val="none"/>
                <w:lang w:val="en-US" w:eastAsia="zh-CN" w:bidi="ar"/>
              </w:rPr>
              <w:t>项</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免疫组织化学染色诊断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霍乱弧菌培养及鉴定</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霍乱弧菌培养</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霍乱弧菌培养</w:t>
            </w:r>
            <w:r>
              <w:rPr>
                <w:rStyle w:val="25"/>
                <w:rFonts w:eastAsia="宋体"/>
                <w:color w:val="auto"/>
                <w:highlight w:val="none"/>
                <w:lang w:val="en-US" w:eastAsia="zh-CN" w:bidi="ar"/>
              </w:rPr>
              <w:t>(</w:t>
            </w:r>
            <w:r>
              <w:rPr>
                <w:rStyle w:val="24"/>
                <w:color w:val="auto"/>
                <w:highlight w:val="none"/>
                <w:lang w:val="en-US" w:eastAsia="zh-CN" w:bidi="ar"/>
              </w:rPr>
              <w:t>鉴定加收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沙门菌、志贺菌培养及鉴定</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沙门菌、志贺菌培养</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沙门菌、志贺菌培养</w:t>
            </w:r>
            <w:r>
              <w:rPr>
                <w:rStyle w:val="25"/>
                <w:rFonts w:eastAsia="宋体"/>
                <w:color w:val="auto"/>
                <w:highlight w:val="none"/>
                <w:lang w:val="en-US" w:eastAsia="zh-CN" w:bidi="ar"/>
              </w:rPr>
              <w:t>(</w:t>
            </w:r>
            <w:r>
              <w:rPr>
                <w:rStyle w:val="24"/>
                <w:color w:val="auto"/>
                <w:highlight w:val="none"/>
                <w:lang w:val="en-US" w:eastAsia="zh-CN" w:bidi="ar"/>
              </w:rPr>
              <w:t>自动仪鉴定加收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大便三线培养</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一般细菌培养</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一般细菌培养</w:t>
            </w:r>
            <w:r>
              <w:rPr>
                <w:rStyle w:val="25"/>
                <w:rFonts w:eastAsia="宋体"/>
                <w:color w:val="auto"/>
                <w:highlight w:val="none"/>
                <w:lang w:val="en-US" w:eastAsia="zh-CN" w:bidi="ar"/>
              </w:rPr>
              <w:t>(</w:t>
            </w:r>
            <w:r>
              <w:rPr>
                <w:rStyle w:val="24"/>
                <w:color w:val="auto"/>
                <w:highlight w:val="none"/>
                <w:lang w:val="en-US" w:eastAsia="zh-CN" w:bidi="ar"/>
              </w:rPr>
              <w:t>自动仪鉴定加收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总</w:t>
            </w:r>
            <w:r>
              <w:rPr>
                <w:rStyle w:val="25"/>
                <w:rFonts w:eastAsia="宋体"/>
                <w:color w:val="auto"/>
                <w:highlight w:val="none"/>
                <w:lang w:val="en-US" w:eastAsia="zh-CN" w:bidi="ar"/>
              </w:rPr>
              <w:t>IgE</w:t>
            </w:r>
            <w:r>
              <w:rPr>
                <w:rStyle w:val="24"/>
                <w:color w:val="auto"/>
                <w:highlight w:val="none"/>
                <w:lang w:val="en-US" w:eastAsia="zh-CN" w:bidi="ar"/>
              </w:rPr>
              <w:t>检测</w:t>
            </w: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总</w:t>
            </w:r>
            <w:r>
              <w:rPr>
                <w:rStyle w:val="25"/>
                <w:rFonts w:eastAsia="宋体"/>
                <w:color w:val="auto"/>
                <w:highlight w:val="none"/>
                <w:lang w:val="en-US" w:eastAsia="zh-CN" w:bidi="ar"/>
              </w:rPr>
              <w:t>IgE</w:t>
            </w:r>
            <w:r>
              <w:rPr>
                <w:rStyle w:val="24"/>
                <w:color w:val="auto"/>
                <w:highlight w:val="none"/>
                <w:lang w:val="en-US" w:eastAsia="zh-CN" w:bidi="ar"/>
              </w:rPr>
              <w:t>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胰岛素（</w:t>
            </w:r>
            <w:r>
              <w:rPr>
                <w:rStyle w:val="25"/>
                <w:rFonts w:eastAsia="宋体"/>
                <w:color w:val="auto"/>
                <w:highlight w:val="none"/>
                <w:lang w:val="en-US" w:eastAsia="zh-CN" w:bidi="ar"/>
              </w:rPr>
              <w:t>INS</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血清胰岛素测定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血清胰岛素测</w:t>
            </w:r>
            <w:r>
              <w:rPr>
                <w:rStyle w:val="25"/>
                <w:rFonts w:eastAsia="宋体"/>
                <w:color w:val="auto"/>
                <w:highlight w:val="none"/>
                <w:lang w:val="en-US" w:eastAsia="zh-CN" w:bidi="ar"/>
              </w:rPr>
              <w:t>定</w:t>
            </w:r>
            <w:r>
              <w:rPr>
                <w:rStyle w:val="24"/>
                <w:color w:val="auto"/>
                <w:highlight w:val="none"/>
                <w:lang w:val="en-US" w:eastAsia="zh-CN" w:bidi="ar"/>
              </w:rPr>
              <w:t>(化学发光法加</w:t>
            </w:r>
            <w:r>
              <w:rPr>
                <w:rStyle w:val="25"/>
                <w:rFonts w:eastAsia="宋体"/>
                <w:color w:val="auto"/>
                <w:highlight w:val="none"/>
                <w:lang w:val="en-US" w:eastAsia="zh-CN" w:bidi="ar"/>
              </w:rPr>
              <w:t xml:space="preserve">收)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胰岛素抗体（</w:t>
            </w:r>
            <w:r>
              <w:rPr>
                <w:rStyle w:val="25"/>
                <w:rFonts w:eastAsia="宋体"/>
                <w:color w:val="auto"/>
                <w:highlight w:val="none"/>
                <w:lang w:val="en-US" w:eastAsia="zh-CN" w:bidi="ar"/>
              </w:rPr>
              <w:t>INS-Ab</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抗胰岛素抗体测定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肌红蛋白（</w:t>
            </w:r>
            <w:r>
              <w:rPr>
                <w:rStyle w:val="25"/>
                <w:rFonts w:eastAsia="宋体"/>
                <w:color w:val="auto"/>
                <w:highlight w:val="none"/>
                <w:lang w:val="en-US" w:eastAsia="zh-CN" w:bidi="ar"/>
              </w:rPr>
              <w:t>Myoglobin</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血清肌红蛋白测定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血清肌红蛋白测</w:t>
            </w:r>
            <w:r>
              <w:rPr>
                <w:rStyle w:val="25"/>
                <w:rFonts w:eastAsia="宋体"/>
                <w:color w:val="auto"/>
                <w:highlight w:val="none"/>
                <w:lang w:val="en-US" w:eastAsia="zh-CN" w:bidi="ar"/>
              </w:rPr>
              <w:t>定</w:t>
            </w:r>
            <w:r>
              <w:rPr>
                <w:rStyle w:val="24"/>
                <w:color w:val="auto"/>
                <w:highlight w:val="none"/>
                <w:lang w:val="en-US" w:eastAsia="zh-CN" w:bidi="ar"/>
              </w:rPr>
              <w:t>(化学发光法加</w:t>
            </w:r>
            <w:r>
              <w:rPr>
                <w:rStyle w:val="25"/>
                <w:rFonts w:eastAsia="宋体"/>
                <w:color w:val="auto"/>
                <w:highlight w:val="none"/>
                <w:lang w:val="en-US" w:eastAsia="zh-CN" w:bidi="ar"/>
              </w:rPr>
              <w:t xml:space="preserve">收)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N</w:t>
            </w:r>
            <w:r>
              <w:rPr>
                <w:rStyle w:val="24"/>
                <w:color w:val="auto"/>
                <w:highlight w:val="none"/>
                <w:lang w:val="en-US" w:eastAsia="zh-CN" w:bidi="ar"/>
              </w:rPr>
              <w:t>末端</w:t>
            </w:r>
            <w:r>
              <w:rPr>
                <w:rStyle w:val="25"/>
                <w:rFonts w:eastAsia="宋体"/>
                <w:color w:val="auto"/>
                <w:highlight w:val="none"/>
                <w:lang w:val="en-US" w:eastAsia="zh-CN" w:bidi="ar"/>
              </w:rPr>
              <w:t>B</w:t>
            </w:r>
            <w:r>
              <w:rPr>
                <w:rStyle w:val="24"/>
                <w:color w:val="auto"/>
                <w:highlight w:val="none"/>
                <w:lang w:val="en-US" w:eastAsia="zh-CN" w:bidi="ar"/>
              </w:rPr>
              <w:t>型脑利钠肽前体</w:t>
            </w:r>
            <w:r>
              <w:rPr>
                <w:rStyle w:val="25"/>
                <w:rFonts w:eastAsia="宋体"/>
                <w:color w:val="auto"/>
                <w:highlight w:val="none"/>
                <w:lang w:val="en-US" w:eastAsia="zh-CN" w:bidi="ar"/>
              </w:rPr>
              <w:t>Pro-BNP Ⅱ</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 xml:space="preserve"> </w:t>
            </w:r>
            <w:r>
              <w:rPr>
                <w:rStyle w:val="24"/>
                <w:color w:val="auto"/>
                <w:highlight w:val="none"/>
                <w:lang w:val="en-US" w:eastAsia="zh-CN" w:bidi="ar"/>
              </w:rPr>
              <w:t>B型钠尿肽前</w:t>
            </w:r>
            <w:r>
              <w:rPr>
                <w:rStyle w:val="25"/>
                <w:rFonts w:eastAsia="宋体"/>
                <w:color w:val="auto"/>
                <w:highlight w:val="none"/>
                <w:lang w:val="en-US" w:eastAsia="zh-CN" w:bidi="ar"/>
              </w:rPr>
              <w:t>体(PRO-BNP</w:t>
            </w:r>
            <w:r>
              <w:rPr>
                <w:rStyle w:val="24"/>
                <w:color w:val="auto"/>
                <w:highlight w:val="none"/>
                <w:lang w:val="en-US" w:eastAsia="zh-CN" w:bidi="ar"/>
              </w:rPr>
              <w:t xml:space="preserve">)测定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 xml:space="preserve"> </w:t>
            </w:r>
            <w:r>
              <w:rPr>
                <w:rStyle w:val="24"/>
                <w:color w:val="auto"/>
                <w:highlight w:val="none"/>
                <w:lang w:val="en-US" w:eastAsia="zh-CN" w:bidi="ar"/>
              </w:rPr>
              <w:t>B型钠尿肽前</w:t>
            </w:r>
            <w:r>
              <w:rPr>
                <w:rStyle w:val="25"/>
                <w:rFonts w:eastAsia="宋体"/>
                <w:color w:val="auto"/>
                <w:highlight w:val="none"/>
                <w:lang w:val="en-US" w:eastAsia="zh-CN" w:bidi="ar"/>
              </w:rPr>
              <w:t>体(PRO-BNP</w:t>
            </w:r>
            <w:r>
              <w:rPr>
                <w:rStyle w:val="24"/>
                <w:color w:val="auto"/>
                <w:highlight w:val="none"/>
                <w:lang w:val="en-US" w:eastAsia="zh-CN" w:bidi="ar"/>
              </w:rPr>
              <w:t>)测</w:t>
            </w:r>
            <w:r>
              <w:rPr>
                <w:rStyle w:val="25"/>
                <w:rFonts w:eastAsia="宋体"/>
                <w:color w:val="auto"/>
                <w:highlight w:val="none"/>
                <w:lang w:val="en-US" w:eastAsia="zh-CN" w:bidi="ar"/>
              </w:rPr>
              <w:t>定</w:t>
            </w:r>
            <w:r>
              <w:rPr>
                <w:rStyle w:val="24"/>
                <w:color w:val="auto"/>
                <w:highlight w:val="none"/>
                <w:lang w:val="en-US" w:eastAsia="zh-CN" w:bidi="ar"/>
              </w:rPr>
              <w:t>(化学发光法加</w:t>
            </w:r>
            <w:r>
              <w:rPr>
                <w:rStyle w:val="25"/>
                <w:rFonts w:eastAsia="宋体"/>
                <w:color w:val="auto"/>
                <w:highlight w:val="none"/>
                <w:lang w:val="en-US" w:eastAsia="zh-CN" w:bidi="ar"/>
              </w:rPr>
              <w:t xml:space="preserve">收)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同型半胱氨酸（</w:t>
            </w:r>
            <w:r>
              <w:rPr>
                <w:rStyle w:val="25"/>
                <w:rFonts w:eastAsia="宋体"/>
                <w:color w:val="auto"/>
                <w:highlight w:val="none"/>
                <w:lang w:val="en-US" w:eastAsia="zh-CN" w:bidi="ar"/>
              </w:rPr>
              <w:t>HCY</w:t>
            </w:r>
            <w:r>
              <w:rPr>
                <w:rStyle w:val="24"/>
                <w:color w:val="auto"/>
                <w:highlight w:val="none"/>
                <w:lang w:val="en-US" w:eastAsia="zh-CN" w:bidi="ar"/>
              </w:rPr>
              <w:t>）</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血同型半胱氨酸测定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支原体（解脲、人型）培养</w:t>
            </w:r>
            <w:r>
              <w:rPr>
                <w:rStyle w:val="25"/>
                <w:rFonts w:eastAsia="宋体"/>
                <w:color w:val="auto"/>
                <w:highlight w:val="none"/>
                <w:lang w:val="en-US" w:eastAsia="zh-CN" w:bidi="ar"/>
              </w:rPr>
              <w:t>+</w:t>
            </w:r>
            <w:r>
              <w:rPr>
                <w:rStyle w:val="24"/>
                <w:color w:val="auto"/>
                <w:highlight w:val="none"/>
                <w:lang w:val="en-US" w:eastAsia="zh-CN" w:bidi="ar"/>
              </w:rPr>
              <w:t>药敏</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支原体培养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 xml:space="preserve"> 支原体药敏 </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8"/>
                <w:szCs w:val="18"/>
                <w:highlight w:val="none"/>
                <w:u w:val="none"/>
              </w:rPr>
            </w:pPr>
            <w:r>
              <w:rPr>
                <w:rStyle w:val="25"/>
                <w:rFonts w:eastAsia="宋体"/>
                <w:color w:val="auto"/>
                <w:highlight w:val="none"/>
                <w:lang w:val="en-US" w:eastAsia="zh-CN" w:bidi="ar"/>
              </w:rPr>
              <w:t>C</w:t>
            </w:r>
            <w:r>
              <w:rPr>
                <w:rStyle w:val="24"/>
                <w:color w:val="auto"/>
                <w:highlight w:val="none"/>
                <w:lang w:val="en-US" w:eastAsia="zh-CN" w:bidi="ar"/>
              </w:rPr>
              <w:t>肽</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w:t>
            </w:r>
            <w:r>
              <w:rPr>
                <w:rStyle w:val="25"/>
                <w:rFonts w:eastAsia="宋体"/>
                <w:color w:val="auto"/>
                <w:highlight w:val="none"/>
                <w:lang w:val="en-US" w:eastAsia="zh-CN" w:bidi="ar"/>
              </w:rPr>
              <w:t>C</w:t>
            </w:r>
            <w:r>
              <w:rPr>
                <w:rStyle w:val="24"/>
                <w:color w:val="auto"/>
                <w:highlight w:val="none"/>
                <w:lang w:val="en-US" w:eastAsia="zh-CN" w:bidi="ar"/>
              </w:rPr>
              <w:t>肽测定</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血清</w:t>
            </w:r>
            <w:r>
              <w:rPr>
                <w:rStyle w:val="25"/>
                <w:rFonts w:eastAsia="宋体"/>
                <w:color w:val="auto"/>
                <w:highlight w:val="none"/>
                <w:lang w:val="en-US" w:eastAsia="zh-CN" w:bidi="ar"/>
              </w:rPr>
              <w:t>C</w:t>
            </w:r>
            <w:r>
              <w:rPr>
                <w:rStyle w:val="24"/>
                <w:color w:val="auto"/>
                <w:highlight w:val="none"/>
                <w:lang w:val="en-US" w:eastAsia="zh-CN" w:bidi="ar"/>
              </w:rPr>
              <w:t>肽测定</w:t>
            </w:r>
            <w:r>
              <w:rPr>
                <w:rStyle w:val="25"/>
                <w:rFonts w:eastAsia="宋体"/>
                <w:color w:val="auto"/>
                <w:highlight w:val="none"/>
                <w:lang w:val="en-US" w:eastAsia="zh-CN" w:bidi="ar"/>
              </w:rPr>
              <w:t>(</w:t>
            </w:r>
            <w:r>
              <w:rPr>
                <w:rStyle w:val="24"/>
                <w:color w:val="auto"/>
                <w:highlight w:val="none"/>
                <w:lang w:val="en-US" w:eastAsia="zh-CN" w:bidi="ar"/>
              </w:rPr>
              <w:t>化学发光法加收</w:t>
            </w:r>
            <w:r>
              <w:rPr>
                <w:rStyle w:val="25"/>
                <w:rFonts w:eastAsia="宋体"/>
                <w:color w:val="auto"/>
                <w:highlight w:val="none"/>
                <w:lang w:val="en-US" w:eastAsia="zh-CN" w:bidi="ar"/>
              </w:rPr>
              <w:t>)</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穿刺组织活检检查与诊断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穿刺组织活检检查与诊断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穿刺组织活检检查与诊断（每增加一个蜡快加收）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胃镜活检检查与诊断+HP特殊染色</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内镜组织活检检查与诊断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18"/>
                <w:szCs w:val="18"/>
                <w:highlight w:val="none"/>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内镜组织活检检查与诊断（每增加一个蜡快加收）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局部切除组织活检检查与诊断(图)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局部切除组织活检检查与诊断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局部切除组织活检检查与诊断（每增加一个蜡快加收）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手术标本检查与诊断(大标本)(图)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冰冻切片检查与诊断(图)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冰冻切片检查与诊断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冰冻切片检查与诊断（每增加一个蜡快加收）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肿瘤根治术清扫标本病理检查与诊断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全器官大切片检查与诊断(图)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全器官大切片检查与诊断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25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截肢标本病理检查与诊断(图)</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手术标本检查与诊断（每增加一个蜡快加收）</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5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病理大标本摄影</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65</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特殊染色及酶组织化学染色诊断</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特殊染色及酶组织化学染色诊断</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66</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图文报告</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4"/>
                <w:rFonts w:hint="default"/>
                <w:i w:val="0"/>
                <w:iCs w:val="0"/>
                <w:color w:val="auto"/>
                <w:highlight w:val="none"/>
                <w:lang w:val="en-US" w:eastAsia="zh-CN" w:bidi="ar"/>
              </w:rPr>
            </w:pPr>
            <w:r>
              <w:rPr>
                <w:rStyle w:val="24"/>
                <w:i w:val="0"/>
                <w:iCs w:val="0"/>
                <w:color w:val="auto"/>
                <w:highlight w:val="none"/>
                <w:lang w:val="en-US" w:eastAsia="zh-CN" w:bidi="ar"/>
              </w:rPr>
              <w:t>显微摄影术</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Style w:val="24"/>
                <w:color w:val="auto"/>
                <w:highlight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r>
    </w:tbl>
    <w:p>
      <w:pPr>
        <w:pStyle w:val="11"/>
        <w:rPr>
          <w:rFonts w:hint="eastAsia" w:ascii="方正仿宋_GBK" w:hAnsi="方正仿宋_GBK" w:eastAsia="方正仿宋_GBK" w:cs="方正仿宋_GBK"/>
          <w:i w:val="0"/>
          <w:color w:val="auto"/>
          <w:kern w:val="0"/>
          <w:sz w:val="28"/>
          <w:szCs w:val="28"/>
          <w:highlight w:val="none"/>
          <w:u w:val="none"/>
          <w:lang w:val="en-US" w:eastAsia="zh-CN" w:bidi="ar"/>
        </w:rPr>
      </w:pPr>
    </w:p>
    <w:p>
      <w:pPr>
        <w:pStyle w:val="11"/>
        <w:jc w:val="both"/>
        <w:rPr>
          <w:rFonts w:hint="default"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备注：医学检验外检服务项目除以上清单项目外，需新增其他外检项目价格=一级物价</w:t>
      </w:r>
      <w:r>
        <w:rPr>
          <w:rFonts w:hint="default" w:ascii="Arial" w:hAnsi="Arial" w:eastAsia="方正仿宋_GBK" w:cs="Arial"/>
          <w:i w:val="0"/>
          <w:color w:val="auto"/>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成交折扣率。</w:t>
      </w:r>
    </w:p>
    <w:p>
      <w:pPr>
        <w:snapToGrid w:val="0"/>
        <w:spacing w:line="500" w:lineRule="exact"/>
        <w:ind w:firstLine="640" w:firstLineChars="200"/>
        <w:rPr>
          <w:rFonts w:hint="default" w:ascii="Times New Roman" w:hAnsi="Times New Roman" w:eastAsia="黑体" w:cs="Times New Roman"/>
          <w:color w:val="auto"/>
          <w:sz w:val="32"/>
          <w:szCs w:val="28"/>
          <w:highlight w:val="none"/>
        </w:rPr>
      </w:pPr>
      <w:r>
        <w:rPr>
          <w:rFonts w:hint="eastAsia" w:ascii="Times New Roman" w:hAnsi="Times New Roman" w:eastAsia="黑体" w:cs="Times New Roman"/>
          <w:color w:val="auto"/>
          <w:sz w:val="32"/>
          <w:szCs w:val="28"/>
          <w:highlight w:val="none"/>
          <w:lang w:val="en-US" w:eastAsia="zh-CN"/>
        </w:rPr>
        <w:t>八</w:t>
      </w:r>
      <w:r>
        <w:rPr>
          <w:rFonts w:hint="default" w:ascii="Times New Roman" w:hAnsi="Times New Roman" w:eastAsia="黑体" w:cs="Times New Roman"/>
          <w:color w:val="auto"/>
          <w:sz w:val="32"/>
          <w:szCs w:val="28"/>
          <w:highlight w:val="none"/>
        </w:rPr>
        <w:t>、无效报价情形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rPr>
        <w:t>）供应商不符合规定的资格条件的；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（二）供应商未通过实质性响应审查的；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）没有按照</w:t>
      </w:r>
      <w:r>
        <w:rPr>
          <w:rFonts w:hint="eastAsia" w:ascii="Times New Roman" w:hAnsi="Times New Roman" w:eastAsia="方正仿宋_GBK" w:cs="Times New Roman"/>
          <w:color w:val="auto"/>
          <w:sz w:val="32"/>
          <w:szCs w:val="28"/>
          <w:highlight w:val="none"/>
          <w:lang w:val="en-US" w:eastAsia="zh-CN"/>
        </w:rPr>
        <w:t>询比</w:t>
      </w:r>
      <w:r>
        <w:rPr>
          <w:rFonts w:hint="default" w:ascii="Times New Roman" w:hAnsi="Times New Roman" w:eastAsia="方正仿宋_GBK" w:cs="Times New Roman"/>
          <w:color w:val="auto"/>
          <w:sz w:val="32"/>
          <w:szCs w:val="28"/>
          <w:highlight w:val="none"/>
          <w:lang w:val="en-US" w:eastAsia="zh-CN"/>
        </w:rPr>
        <w:t>文件</w:t>
      </w:r>
      <w:r>
        <w:rPr>
          <w:rFonts w:hint="default" w:ascii="Times New Roman" w:hAnsi="Times New Roman" w:eastAsia="方正仿宋_GBK" w:cs="Times New Roman"/>
          <w:color w:val="auto"/>
          <w:sz w:val="32"/>
          <w:szCs w:val="32"/>
          <w:highlight w:val="none"/>
        </w:rPr>
        <w:t>要求由供应商法定代表人或授权代表签字并加盖公章的；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）报价超过最高限价的；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响应</w:t>
      </w:r>
      <w:r>
        <w:rPr>
          <w:rFonts w:hint="default" w:ascii="Times New Roman" w:hAnsi="Times New Roman" w:eastAsia="方正仿宋_GBK" w:cs="Times New Roman"/>
          <w:color w:val="auto"/>
          <w:sz w:val="32"/>
          <w:szCs w:val="32"/>
          <w:highlight w:val="none"/>
        </w:rPr>
        <w:t>文件未按规定格式和要求填写，内容不全或字迹模糊，辨认不清而影响评标定标的；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响应</w:t>
      </w:r>
      <w:r>
        <w:rPr>
          <w:rFonts w:hint="default" w:ascii="Times New Roman" w:hAnsi="Times New Roman" w:eastAsia="方正仿宋_GBK" w:cs="Times New Roman"/>
          <w:color w:val="auto"/>
          <w:sz w:val="32"/>
          <w:szCs w:val="32"/>
          <w:highlight w:val="none"/>
        </w:rPr>
        <w:t>文件有多个投报方案或报价的</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460" w:lineRule="exact"/>
        <w:ind w:firstLine="640" w:firstLineChars="200"/>
        <w:textAlignment w:val="auto"/>
        <w:rPr>
          <w:rFonts w:hint="eastAsia" w:ascii="黑体" w:hAnsi="黑体" w:eastAsia="黑体" w:cs="Times New Roman"/>
          <w:color w:val="auto"/>
          <w:sz w:val="32"/>
          <w:szCs w:val="32"/>
          <w:highlight w:val="none"/>
          <w:lang w:eastAsia="zh-CN"/>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、成交供应商的确定</w:t>
      </w:r>
    </w:p>
    <w:p>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28"/>
          <w:highlight w:val="none"/>
        </w:rPr>
      </w:pPr>
      <w:r>
        <w:rPr>
          <w:rFonts w:hint="default" w:ascii="Times New Roman" w:hAnsi="Times New Roman" w:eastAsia="方正仿宋_GBK" w:cs="Times New Roman"/>
          <w:color w:val="auto"/>
          <w:sz w:val="32"/>
          <w:szCs w:val="32"/>
          <w:highlight w:val="none"/>
          <w:lang w:val="en-US" w:eastAsia="zh-CN"/>
        </w:rPr>
        <w:t>（一）成交方法：最低价成交法。在符合采购需求，质量和服务相等且报价不超过最高限价的前提下，整体折扣率报价最低的供应商确定为成交供应商；若报价最低的供应商有两个及以上相同，采取抓阄的方式确定成交供应商。</w:t>
      </w:r>
    </w:p>
    <w:p>
      <w:pPr>
        <w:pageBreakBefore w:val="0"/>
        <w:kinsoku/>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sz w:val="32"/>
          <w:szCs w:val="28"/>
          <w:highlight w:val="none"/>
        </w:rPr>
      </w:pPr>
      <w:r>
        <w:rPr>
          <w:rFonts w:hint="eastAsia" w:ascii="方正仿宋_GBK" w:hAnsi="方正仿宋_GBK" w:eastAsia="方正仿宋_GBK" w:cs="方正仿宋_GBK"/>
          <w:color w:val="auto"/>
          <w:sz w:val="32"/>
          <w:szCs w:val="28"/>
          <w:highlight w:val="none"/>
        </w:rPr>
        <w:t>（二）若成交供应商无故放弃成交资格，由此而产生的经济损失、经济责任和一切后果由成交供应商承担，并按政府采购法的有关规定和医院采购管理规定进行严肃处理。成交供应商放弃成交资格后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不得再参与同一内容的询价文书的询价）</w:t>
      </w:r>
      <w:r>
        <w:rPr>
          <w:rFonts w:hint="eastAsia" w:ascii="方正仿宋_GBK" w:hAnsi="方正仿宋_GBK" w:eastAsia="方正仿宋_GBK" w:cs="方正仿宋_GBK"/>
          <w:color w:val="auto"/>
          <w:sz w:val="32"/>
          <w:szCs w:val="28"/>
          <w:highlight w:val="none"/>
        </w:rPr>
        <w:t>，应重新组织采购。</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Times New Roman"/>
          <w:color w:val="auto"/>
          <w:sz w:val="32"/>
          <w:szCs w:val="32"/>
          <w:highlight w:val="none"/>
        </w:rPr>
      </w:pPr>
      <w:r>
        <w:rPr>
          <w:rFonts w:hint="eastAsia" w:ascii="方正黑体_GBK" w:hAnsi="方正黑体_GBK" w:eastAsia="方正黑体_GBK" w:cs="方正黑体_GBK"/>
          <w:color w:val="auto"/>
          <w:sz w:val="32"/>
          <w:szCs w:val="28"/>
          <w:highlight w:val="none"/>
          <w:lang w:val="en-US" w:eastAsia="zh-CN"/>
        </w:rPr>
        <w:t>十</w:t>
      </w:r>
      <w:r>
        <w:rPr>
          <w:rFonts w:hint="eastAsia" w:ascii="黑体" w:hAnsi="黑体" w:eastAsia="黑体" w:cs="黑体"/>
          <w:color w:val="auto"/>
          <w:sz w:val="32"/>
          <w:szCs w:val="32"/>
          <w:highlight w:val="none"/>
        </w:rPr>
        <w:t>、签订采购合同</w:t>
      </w:r>
    </w:p>
    <w:p>
      <w:pPr>
        <w:adjustRightInd w:val="0"/>
        <w:spacing w:line="500" w:lineRule="exact"/>
        <w:ind w:firstLine="640" w:firstLineChars="200"/>
        <w:rPr>
          <w:rFonts w:hint="eastAsia" w:ascii="方正仿宋_GBK" w:hAnsi="宋体" w:eastAsia="方正仿宋_GBK" w:cs="宋体"/>
          <w:color w:val="auto"/>
          <w:sz w:val="32"/>
          <w:szCs w:val="32"/>
          <w:highlight w:val="none"/>
        </w:rPr>
      </w:pPr>
      <w:r>
        <w:rPr>
          <w:rFonts w:hint="default" w:ascii="Times New Roman" w:hAnsi="Times New Roman" w:eastAsia="方正仿宋_GBK" w:cs="Times New Roman"/>
          <w:color w:val="auto"/>
          <w:sz w:val="32"/>
          <w:szCs w:val="28"/>
          <w:highlight w:val="none"/>
        </w:rPr>
        <w:t>成交供应商应在成交通知书领取后</w:t>
      </w:r>
      <w:r>
        <w:rPr>
          <w:rFonts w:hint="default" w:ascii="Times New Roman" w:hAnsi="Times New Roman" w:eastAsia="方正仿宋_GBK" w:cs="Times New Roman"/>
          <w:color w:val="auto"/>
          <w:sz w:val="32"/>
          <w:szCs w:val="28"/>
          <w:highlight w:val="none"/>
          <w:lang w:val="en-US" w:eastAsia="zh-CN"/>
        </w:rPr>
        <w:t>1</w:t>
      </w:r>
      <w:r>
        <w:rPr>
          <w:rFonts w:hint="default" w:ascii="Times New Roman" w:hAnsi="Times New Roman" w:eastAsia="方正仿宋_GBK" w:cs="Times New Roman"/>
          <w:color w:val="auto"/>
          <w:sz w:val="32"/>
          <w:szCs w:val="28"/>
          <w:highlight w:val="none"/>
        </w:rPr>
        <w:t>0日内与采购人签订采购合同。成交供应商逾期或拒绝或不按成交状态签订合同的，按政府采购法的有关规定进行严肃处理。</w:t>
      </w:r>
    </w:p>
    <w:p>
      <w:pPr>
        <w:keepNext w:val="0"/>
        <w:keepLines w:val="0"/>
        <w:pageBreakBefore w:val="0"/>
        <w:kinsoku/>
        <w:overflowPunct/>
        <w:topLinePunct w:val="0"/>
        <w:autoSpaceDE/>
        <w:autoSpaceDN/>
        <w:bidi w:val="0"/>
        <w:adjustRightInd w:val="0"/>
        <w:spacing w:line="560" w:lineRule="exact"/>
        <w:ind w:firstLine="640" w:firstLineChars="200"/>
        <w:rPr>
          <w:rFonts w:hint="default" w:ascii="Times New Roman" w:hAnsi="Times New Roman" w:eastAsia="黑体" w:cs="Times New Roman"/>
          <w:color w:val="auto"/>
          <w:sz w:val="32"/>
          <w:szCs w:val="32"/>
          <w:highlight w:val="none"/>
        </w:rPr>
      </w:pPr>
      <w:r>
        <w:rPr>
          <w:rFonts w:hint="eastAsia" w:ascii="黑体" w:hAnsi="黑体" w:eastAsia="黑体" w:cs="黑体"/>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、废标条款</w:t>
      </w:r>
    </w:p>
    <w:p>
      <w:pPr>
        <w:keepNext w:val="0"/>
        <w:keepLines w:val="0"/>
        <w:pageBreakBefore w:val="0"/>
        <w:kinsoku/>
        <w:overflowPunct/>
        <w:topLinePunct w:val="0"/>
        <w:autoSpaceDE/>
        <w:autoSpaceDN/>
        <w:bidi w:val="0"/>
        <w:adjustRightIn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有下列情形之一的，重新组织采购或取消本次采购：</w:t>
      </w:r>
    </w:p>
    <w:p>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（一）符合专业条件的供应商或者对询价文书作实质响应的供应商不足3家的；</w:t>
      </w:r>
    </w:p>
    <w:p>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（二）出现影响采购公正的违法、违规行为的；</w:t>
      </w:r>
    </w:p>
    <w:p>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（三）供应商的报价均超过了采购预算的；</w:t>
      </w:r>
    </w:p>
    <w:p>
      <w:pPr>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（四）因重大变故，采购任务取消的。</w:t>
      </w:r>
    </w:p>
    <w:p>
      <w:pPr>
        <w:adjustRightInd w:val="0"/>
        <w:spacing w:line="44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、项目联系人</w:t>
      </w:r>
    </w:p>
    <w:p>
      <w:pPr>
        <w:spacing w:line="312" w:lineRule="auto"/>
        <w:ind w:firstLine="640" w:firstLineChars="200"/>
        <w:jc w:val="left"/>
        <w:rPr>
          <w:rFonts w:hint="default" w:ascii="Times New Roman" w:hAnsi="Times New Roman" w:eastAsia="仿宋_GB2312" w:cs="Times New Roman"/>
          <w:b/>
          <w:color w:val="auto"/>
          <w:szCs w:val="28"/>
          <w:highlight w:val="none"/>
          <w:lang w:val="en-US" w:eastAsia="zh-CN"/>
        </w:rPr>
      </w:pPr>
      <w:r>
        <w:rPr>
          <w:rFonts w:hint="default" w:ascii="Times New Roman" w:hAnsi="Times New Roman" w:eastAsia="仿宋_GB2312" w:cs="Times New Roman"/>
          <w:color w:val="auto"/>
          <w:sz w:val="32"/>
          <w:szCs w:val="32"/>
          <w:highlight w:val="none"/>
        </w:rPr>
        <w:t>联系人：</w:t>
      </w:r>
      <w:r>
        <w:rPr>
          <w:rFonts w:hint="default" w:ascii="Times New Roman" w:hAnsi="Times New Roman" w:eastAsia="仿宋_GB2312" w:cs="Times New Roman"/>
          <w:color w:val="auto"/>
          <w:sz w:val="32"/>
          <w:szCs w:val="32"/>
          <w:highlight w:val="none"/>
          <w:lang w:val="en-US" w:eastAsia="zh-CN"/>
        </w:rPr>
        <w:t>熊</w:t>
      </w:r>
      <w:r>
        <w:rPr>
          <w:rFonts w:hint="default" w:ascii="Times New Roman" w:hAnsi="Times New Roman" w:eastAsia="仿宋_GB2312" w:cs="Times New Roman"/>
          <w:color w:val="auto"/>
          <w:sz w:val="32"/>
          <w:szCs w:val="32"/>
          <w:highlight w:val="none"/>
        </w:rPr>
        <w:t>老师  联系电话：</w:t>
      </w:r>
      <w:r>
        <w:rPr>
          <w:rFonts w:hint="default" w:ascii="Times New Roman" w:hAnsi="Times New Roman" w:eastAsia="仿宋_GB2312" w:cs="Times New Roman"/>
          <w:color w:val="auto"/>
          <w:sz w:val="32"/>
          <w:szCs w:val="32"/>
          <w:highlight w:val="none"/>
          <w:lang w:val="en-US" w:eastAsia="zh-CN"/>
        </w:rPr>
        <w:t>66480060</w:t>
      </w:r>
    </w:p>
    <w:p>
      <w:pPr>
        <w:snapToGrid w:val="0"/>
        <w:spacing w:line="360" w:lineRule="auto"/>
        <w:ind w:firstLine="640" w:firstLineChars="200"/>
        <w:rPr>
          <w:rFonts w:ascii="仿宋_GB2312" w:hAnsi="Times New Roman" w:eastAsia="仿宋_GB2312" w:cs="仿宋_GB2312"/>
          <w:color w:val="auto"/>
          <w:sz w:val="32"/>
          <w:szCs w:val="32"/>
          <w:highlight w:val="none"/>
        </w:rPr>
      </w:pPr>
    </w:p>
    <w:p>
      <w:pPr>
        <w:spacing w:line="312" w:lineRule="auto"/>
        <w:jc w:val="both"/>
        <w:rPr>
          <w:rFonts w:hint="eastAsia" w:ascii="方正小标宋_GBK" w:hAnsi="方正小标宋_GBK" w:eastAsia="方正小标宋_GBK" w:cs="方正小标宋_GBK"/>
          <w:b w:val="0"/>
          <w:bCs/>
          <w:color w:val="auto"/>
          <w:sz w:val="32"/>
          <w:szCs w:val="32"/>
          <w:highlight w:val="none"/>
          <w:lang w:val="en-US" w:eastAsia="zh-CN"/>
        </w:rPr>
      </w:pPr>
      <w:r>
        <w:rPr>
          <w:rFonts w:ascii="仿宋_GB2312" w:hAnsi="Times New Roman" w:eastAsia="仿宋_GB2312" w:cs="仿宋_GB2312"/>
          <w:color w:val="auto"/>
          <w:sz w:val="32"/>
          <w:szCs w:val="32"/>
          <w:highlight w:val="none"/>
        </w:rPr>
        <w:t xml:space="preserve">       </w:t>
      </w:r>
    </w:p>
    <w:p>
      <w:pPr>
        <w:pStyle w:val="13"/>
        <w:rPr>
          <w:rFonts w:hint="eastAsia" w:ascii="方正小标宋_GBK" w:hAnsi="方正小标宋_GBK" w:eastAsia="方正小标宋_GBK" w:cs="方正小标宋_GBK"/>
          <w:b w:val="0"/>
          <w:bCs/>
          <w:color w:val="auto"/>
          <w:sz w:val="32"/>
          <w:szCs w:val="32"/>
          <w:highlight w:val="none"/>
          <w:lang w:val="en-US" w:eastAsia="zh-CN"/>
        </w:rPr>
      </w:pPr>
    </w:p>
    <w:p>
      <w:pPr>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pStyle w:val="14"/>
        <w:rPr>
          <w:rFonts w:hint="eastAsia" w:ascii="方正小标宋_GBK" w:hAnsi="方正小标宋_GBK" w:eastAsia="方正小标宋_GBK" w:cs="方正小标宋_GBK"/>
          <w:b w:val="0"/>
          <w:bCs/>
          <w:color w:val="auto"/>
          <w:sz w:val="32"/>
          <w:szCs w:val="32"/>
          <w:highlight w:val="none"/>
          <w:lang w:val="en-US" w:eastAsia="zh-CN"/>
        </w:rPr>
      </w:pPr>
    </w:p>
    <w:p>
      <w:pPr>
        <w:keepNext w:val="0"/>
        <w:keepLines w:val="0"/>
        <w:pageBreakBefore w:val="0"/>
        <w:kinsoku/>
        <w:overflowPunct/>
        <w:topLinePunct w:val="0"/>
        <w:autoSpaceDE/>
        <w:autoSpaceDN/>
        <w:bidi w:val="0"/>
        <w:adjustRightInd w:val="0"/>
        <w:spacing w:line="560" w:lineRule="exact"/>
        <w:ind w:right="640"/>
        <w:jc w:val="left"/>
        <w:rPr>
          <w:rFonts w:ascii="仿宋_GB2312" w:hAnsi="Times New Roman" w:eastAsia="仿宋_GB2312" w:cs="Times New Roman"/>
          <w:color w:val="auto"/>
          <w:sz w:val="32"/>
          <w:szCs w:val="32"/>
          <w:highlight w:val="none"/>
        </w:rPr>
      </w:pPr>
      <w:r>
        <w:rPr>
          <w:rFonts w:hint="eastAsia" w:ascii="方正黑体_GBK" w:hAnsi="方正黑体_GBK" w:eastAsia="方正黑体_GBK" w:cs="方正黑体_GBK"/>
          <w:color w:val="auto"/>
          <w:sz w:val="32"/>
          <w:szCs w:val="32"/>
          <w:highlight w:val="none"/>
        </w:rPr>
        <w:t>附件1</w:t>
      </w: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rPr>
        <w:t>询价文件格式</w:t>
      </w: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u w:val="single"/>
        </w:rPr>
      </w:pPr>
      <w:r>
        <w:rPr>
          <w:rFonts w:hint="eastAsia" w:ascii="方正小标宋_GBK" w:hAnsi="方正小标宋_GBK" w:eastAsia="方正小标宋_GBK" w:cs="方正小标宋_GBK"/>
          <w:color w:val="auto"/>
          <w:kern w:val="0"/>
          <w:sz w:val="32"/>
          <w:szCs w:val="32"/>
          <w:highlight w:val="none"/>
          <w:lang w:val="en-US" w:eastAsia="zh-CN"/>
        </w:rPr>
        <w:t>一</w:t>
      </w:r>
      <w:r>
        <w:rPr>
          <w:rFonts w:hint="eastAsia" w:ascii="方正小标宋_GBK" w:hAnsi="方正小标宋_GBK" w:eastAsia="方正小标宋_GBK" w:cs="方正小标宋_GBK"/>
          <w:color w:val="auto"/>
          <w:kern w:val="0"/>
          <w:sz w:val="32"/>
          <w:szCs w:val="32"/>
          <w:highlight w:val="none"/>
        </w:rPr>
        <w:t>、询价文件封面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u w:val="single"/>
        </w:rPr>
      </w:pP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tabs>
          <w:tab w:val="left" w:pos="3600"/>
          <w:tab w:val="left" w:pos="4480"/>
          <w:tab w:val="left" w:pos="5360"/>
        </w:tabs>
        <w:autoSpaceDE w:val="0"/>
        <w:autoSpaceDN w:val="0"/>
        <w:adjustRightInd w:val="0"/>
        <w:snapToGrid w:val="0"/>
        <w:spacing w:line="360" w:lineRule="auto"/>
        <w:jc w:val="both"/>
        <w:rPr>
          <w:rFonts w:hint="eastAsia" w:ascii="方正小标宋_GBK" w:hAnsi="Times New Roman" w:eastAsia="方正小标宋_GBK" w:cs="方正小标宋_GBK"/>
          <w:b/>
          <w:bCs/>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rPr>
        <w:t>询价</w:t>
      </w:r>
      <w:r>
        <w:rPr>
          <w:rFonts w:hint="eastAsia" w:ascii="方正小标宋_GBK" w:hAnsi="Times New Roman" w:eastAsia="方正小标宋_GBK" w:cs="方正小标宋_GBK"/>
          <w:b/>
          <w:bCs/>
          <w:color w:val="auto"/>
          <w:kern w:val="0"/>
          <w:sz w:val="44"/>
          <w:szCs w:val="44"/>
          <w:highlight w:val="none"/>
          <w:lang w:val="en-US" w:eastAsia="zh-CN"/>
        </w:rPr>
        <w:t>响应</w:t>
      </w:r>
      <w:r>
        <w:rPr>
          <w:rFonts w:hint="eastAsia" w:ascii="方正小标宋_GBK" w:hAnsi="Times New Roman" w:eastAsia="方正小标宋_GBK" w:cs="方正小标宋_GBK"/>
          <w:b/>
          <w:bCs/>
          <w:color w:val="auto"/>
          <w:kern w:val="0"/>
          <w:sz w:val="44"/>
          <w:szCs w:val="44"/>
          <w:highlight w:val="none"/>
        </w:rPr>
        <w:t>文件</w:t>
      </w:r>
    </w:p>
    <w:p>
      <w:pPr>
        <w:autoSpaceDE w:val="0"/>
        <w:autoSpaceDN w:val="0"/>
        <w:adjustRightInd w:val="0"/>
        <w:snapToGrid w:val="0"/>
        <w:spacing w:line="360" w:lineRule="auto"/>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pStyle w:val="7"/>
        <w:rPr>
          <w:rFonts w:ascii="仿宋_GB2312" w:hAnsi="宋体" w:eastAsia="仿宋_GB2312" w:cs="Times New Roman"/>
          <w:b/>
          <w:bCs/>
          <w:color w:val="auto"/>
          <w:kern w:val="0"/>
          <w:sz w:val="24"/>
          <w:szCs w:val="24"/>
          <w:highlight w:val="none"/>
        </w:rPr>
      </w:pPr>
    </w:p>
    <w:p>
      <w:pPr>
        <w:pStyle w:val="19"/>
        <w:rPr>
          <w:color w:val="auto"/>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tabs>
          <w:tab w:val="left" w:pos="6080"/>
          <w:tab w:val="left" w:pos="6640"/>
        </w:tabs>
        <w:autoSpaceDE w:val="0"/>
        <w:autoSpaceDN w:val="0"/>
        <w:adjustRightInd w:val="0"/>
        <w:snapToGrid w:val="0"/>
        <w:spacing w:line="360" w:lineRule="auto"/>
        <w:ind w:firstLine="2221" w:firstLineChars="700"/>
        <w:jc w:val="both"/>
        <w:rPr>
          <w:rFonts w:hint="eastAsia" w:ascii="方正仿宋_GBK" w:hAnsi="方正仿宋_GBK" w:eastAsia="方正仿宋_GBK" w:cs="方正仿宋_GBK"/>
          <w:b/>
          <w:bCs/>
          <w:color w:val="auto"/>
          <w:w w:val="99"/>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投标人</w:t>
      </w:r>
      <w:r>
        <w:rPr>
          <w:rFonts w:hint="eastAsia" w:ascii="方正仿宋_GBK" w:hAnsi="方正仿宋_GBK" w:eastAsia="方正仿宋_GBK" w:cs="方正仿宋_GBK"/>
          <w:b/>
          <w:bCs/>
          <w:color w:val="auto"/>
          <w:spacing w:val="1"/>
          <w:w w:val="99"/>
          <w:kern w:val="0"/>
          <w:sz w:val="32"/>
          <w:szCs w:val="32"/>
          <w:highlight w:val="none"/>
        </w:rPr>
        <w:t>：</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198"/>
          <w:kern w:val="0"/>
          <w:sz w:val="32"/>
          <w:szCs w:val="32"/>
          <w:highlight w:val="none"/>
          <w:u w:val="single"/>
          <w:lang w:val="en-US" w:eastAsia="zh-CN"/>
        </w:rPr>
        <w:t xml:space="preserve"> </w:t>
      </w:r>
      <w:r>
        <w:rPr>
          <w:rFonts w:hint="eastAsia" w:ascii="方正仿宋_GBK" w:hAnsi="方正仿宋_GBK" w:eastAsia="方正仿宋_GBK" w:cs="方正仿宋_GBK"/>
          <w:b/>
          <w:bCs/>
          <w:color w:val="auto"/>
          <w:w w:val="99"/>
          <w:kern w:val="0"/>
          <w:sz w:val="32"/>
          <w:szCs w:val="32"/>
          <w:highlight w:val="none"/>
        </w:rPr>
        <w:t>（盖单位公章）</w:t>
      </w:r>
    </w:p>
    <w:p>
      <w:pP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法定代表人或其委托代理人：</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（签字）</w:t>
      </w:r>
    </w:p>
    <w:p>
      <w:pPr>
        <w:tabs>
          <w:tab w:val="left" w:pos="3280"/>
          <w:tab w:val="left" w:pos="4680"/>
          <w:tab w:val="left" w:pos="6080"/>
        </w:tabs>
        <w:autoSpaceDE w:val="0"/>
        <w:autoSpaceDN w:val="0"/>
        <w:adjustRightInd w:val="0"/>
        <w:snapToGrid w:val="0"/>
        <w:spacing w:line="360" w:lineRule="auto"/>
        <w:jc w:val="center"/>
        <w:rPr>
          <w:rFonts w:hint="eastAsia" w:ascii="方正仿宋_GBK" w:hAnsi="方正仿宋_GBK" w:eastAsia="方正仿宋_GBK" w:cs="方正仿宋_GBK"/>
          <w:b/>
          <w:color w:val="auto"/>
          <w:w w:val="99"/>
          <w:kern w:val="0"/>
          <w:sz w:val="32"/>
          <w:szCs w:val="32"/>
          <w:highlight w:val="none"/>
        </w:rPr>
      </w:pP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年</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月 </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 日</w:t>
      </w:r>
    </w:p>
    <w:p>
      <w:pPr>
        <w:pStyle w:val="11"/>
        <w:rPr>
          <w:rFonts w:hint="eastAsia" w:ascii="方正仿宋_GBK" w:hAnsi="方正仿宋_GBK" w:eastAsia="方正仿宋_GBK" w:cs="方正仿宋_GBK"/>
          <w:b/>
          <w:color w:val="auto"/>
          <w:w w:val="99"/>
          <w:kern w:val="0"/>
          <w:sz w:val="32"/>
          <w:szCs w:val="32"/>
          <w:highlight w:val="none"/>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lang w:val="en-US" w:eastAsia="zh-CN"/>
        </w:rPr>
        <w:t>二、</w:t>
      </w:r>
      <w:r>
        <w:rPr>
          <w:rFonts w:hint="eastAsia" w:ascii="方正小标宋_GBK" w:hAnsi="方正小标宋_GBK" w:eastAsia="方正小标宋_GBK" w:cs="方正小标宋_GBK"/>
          <w:color w:val="auto"/>
          <w:kern w:val="0"/>
          <w:sz w:val="32"/>
          <w:szCs w:val="32"/>
          <w:highlight w:val="none"/>
        </w:rPr>
        <w:t>询价文件资质部分封面</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 项目</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color w:val="auto"/>
          <w:highlight w:val="none"/>
        </w:rPr>
      </w:pPr>
    </w:p>
    <w:p>
      <w:pPr>
        <w:pStyle w:val="7"/>
        <w:rPr>
          <w:rFonts w:hint="eastAsia"/>
          <w:color w:val="auto"/>
          <w:highlight w:val="none"/>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rPr>
        <w:t>询价</w:t>
      </w:r>
      <w:r>
        <w:rPr>
          <w:rFonts w:hint="eastAsia" w:ascii="方正小标宋_GBK" w:hAnsi="Times New Roman" w:eastAsia="方正小标宋_GBK" w:cs="方正小标宋_GBK"/>
          <w:b/>
          <w:bCs/>
          <w:color w:val="auto"/>
          <w:kern w:val="0"/>
          <w:sz w:val="44"/>
          <w:szCs w:val="44"/>
          <w:highlight w:val="none"/>
          <w:lang w:val="en-US" w:eastAsia="zh-CN"/>
        </w:rPr>
        <w:t>响应</w:t>
      </w:r>
      <w:r>
        <w:rPr>
          <w:rFonts w:hint="eastAsia" w:ascii="方正小标宋_GBK" w:hAnsi="Times New Roman" w:eastAsia="方正小标宋_GBK" w:cs="方正小标宋_GBK"/>
          <w:b/>
          <w:bCs/>
          <w:color w:val="auto"/>
          <w:kern w:val="0"/>
          <w:sz w:val="44"/>
          <w:szCs w:val="44"/>
          <w:highlight w:val="none"/>
        </w:rPr>
        <w:t>文件</w:t>
      </w:r>
    </w:p>
    <w:p>
      <w:pPr>
        <w:spacing w:line="540" w:lineRule="exact"/>
        <w:jc w:val="center"/>
        <w:rPr>
          <w:rFonts w:ascii="方正小标宋简体" w:hAnsi="方正小标宋简体" w:eastAsia="方正小标宋简体" w:cs="Times New Roman"/>
          <w:b/>
          <w:bCs/>
          <w:color w:val="auto"/>
          <w:kern w:val="0"/>
          <w:sz w:val="36"/>
          <w:szCs w:val="36"/>
          <w:highlight w:val="none"/>
        </w:rPr>
      </w:pPr>
      <w:r>
        <w:rPr>
          <w:rFonts w:hint="eastAsia" w:ascii="方正小标宋_GBK" w:hAnsi="Times New Roman" w:eastAsia="方正小标宋_GBK" w:cs="方正小标宋_GBK"/>
          <w:b/>
          <w:bCs/>
          <w:color w:val="auto"/>
          <w:kern w:val="0"/>
          <w:sz w:val="44"/>
          <w:szCs w:val="44"/>
          <w:highlight w:val="none"/>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pStyle w:val="7"/>
        <w:rPr>
          <w:color w:val="auto"/>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pStyle w:val="7"/>
        <w:rPr>
          <w:rFonts w:ascii="仿宋_GB2312" w:hAnsi="宋体" w:eastAsia="仿宋_GB2312" w:cs="Times New Roman"/>
          <w:b/>
          <w:bCs/>
          <w:color w:val="auto"/>
          <w:kern w:val="0"/>
          <w:sz w:val="24"/>
          <w:szCs w:val="24"/>
          <w:highlight w:val="none"/>
        </w:rPr>
      </w:pPr>
    </w:p>
    <w:p>
      <w:pPr>
        <w:pStyle w:val="19"/>
        <w:rPr>
          <w:rFonts w:ascii="仿宋_GB2312" w:hAnsi="宋体" w:eastAsia="仿宋_GB2312" w:cs="Times New Roman"/>
          <w:b/>
          <w:bCs/>
          <w:color w:val="auto"/>
          <w:kern w:val="0"/>
          <w:sz w:val="24"/>
          <w:szCs w:val="24"/>
          <w:highlight w:val="none"/>
        </w:rPr>
      </w:pPr>
    </w:p>
    <w:p>
      <w:pPr>
        <w:rPr>
          <w:color w:val="auto"/>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tabs>
          <w:tab w:val="left" w:pos="6080"/>
          <w:tab w:val="left" w:pos="6640"/>
        </w:tabs>
        <w:autoSpaceDE w:val="0"/>
        <w:autoSpaceDN w:val="0"/>
        <w:adjustRightInd w:val="0"/>
        <w:snapToGrid w:val="0"/>
        <w:spacing w:line="360" w:lineRule="auto"/>
        <w:ind w:firstLine="1904" w:firstLineChars="600"/>
        <w:jc w:val="both"/>
        <w:rPr>
          <w:rFonts w:hint="eastAsia" w:ascii="方正仿宋_GBK" w:hAnsi="方正仿宋_GBK" w:eastAsia="方正仿宋_GBK" w:cs="方正仿宋_GBK"/>
          <w:b/>
          <w:bCs/>
          <w:color w:val="auto"/>
          <w:w w:val="99"/>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投标人</w:t>
      </w:r>
      <w:r>
        <w:rPr>
          <w:rFonts w:hint="eastAsia" w:ascii="方正仿宋_GBK" w:hAnsi="方正仿宋_GBK" w:eastAsia="方正仿宋_GBK" w:cs="方正仿宋_GBK"/>
          <w:b/>
          <w:bCs/>
          <w:color w:val="auto"/>
          <w:spacing w:val="1"/>
          <w:w w:val="99"/>
          <w:kern w:val="0"/>
          <w:sz w:val="32"/>
          <w:szCs w:val="32"/>
          <w:highlight w:val="none"/>
        </w:rPr>
        <w:t>：</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（盖单位公章）</w:t>
      </w:r>
    </w:p>
    <w:p>
      <w:pPr>
        <w:tabs>
          <w:tab w:val="left" w:pos="6080"/>
          <w:tab w:val="left" w:pos="6640"/>
        </w:tabs>
        <w:autoSpaceDE w:val="0"/>
        <w:autoSpaceDN w:val="0"/>
        <w:adjustRightInd w:val="0"/>
        <w:snapToGrid w:val="0"/>
        <w:spacing w:line="360" w:lineRule="auto"/>
        <w:ind w:firstLine="1269" w:firstLineChars="400"/>
        <w:jc w:val="both"/>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法定代表人或其委托代理人：</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（签字）</w:t>
      </w:r>
    </w:p>
    <w:p>
      <w:pPr>
        <w:tabs>
          <w:tab w:val="left" w:pos="3280"/>
          <w:tab w:val="left" w:pos="4680"/>
          <w:tab w:val="left" w:pos="6080"/>
        </w:tabs>
        <w:autoSpaceDE w:val="0"/>
        <w:autoSpaceDN w:val="0"/>
        <w:adjustRightInd w:val="0"/>
        <w:snapToGrid w:val="0"/>
        <w:spacing w:line="360" w:lineRule="auto"/>
        <w:ind w:firstLine="2221" w:firstLineChars="700"/>
        <w:jc w:val="both"/>
        <w:rPr>
          <w:rFonts w:hint="eastAsia" w:ascii="方正小标宋_GBK" w:hAnsi="方正小标宋_GBK" w:eastAsia="方正小标宋_GBK" w:cs="方正小标宋_GBK"/>
          <w:color w:val="auto"/>
          <w:kern w:val="0"/>
          <w:sz w:val="32"/>
          <w:szCs w:val="32"/>
          <w:highlight w:val="none"/>
        </w:rPr>
      </w:pP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年</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月 </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 日</w:t>
      </w: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rPr>
        <w:t>三、</w:t>
      </w:r>
      <w:r>
        <w:rPr>
          <w:rFonts w:hint="eastAsia" w:ascii="方正小标宋_GBK" w:hAnsi="方正小标宋_GBK" w:eastAsia="方正小标宋_GBK" w:cs="方正小标宋_GBK"/>
          <w:color w:val="auto"/>
          <w:kern w:val="0"/>
          <w:sz w:val="32"/>
          <w:szCs w:val="32"/>
          <w:highlight w:val="none"/>
          <w:lang w:val="en-US" w:eastAsia="zh-CN"/>
        </w:rPr>
        <w:t>询</w:t>
      </w:r>
      <w:r>
        <w:rPr>
          <w:rFonts w:hint="eastAsia" w:ascii="方正小标宋_GBK" w:hAnsi="方正小标宋_GBK" w:eastAsia="方正小标宋_GBK" w:cs="方正小标宋_GBK"/>
          <w:color w:val="auto"/>
          <w:kern w:val="0"/>
          <w:sz w:val="32"/>
          <w:szCs w:val="32"/>
          <w:highlight w:val="none"/>
          <w:lang w:eastAsia="zh-CN"/>
        </w:rPr>
        <w:t>价</w:t>
      </w:r>
      <w:r>
        <w:rPr>
          <w:rFonts w:hint="eastAsia" w:ascii="方正小标宋_GBK" w:hAnsi="方正小标宋_GBK" w:eastAsia="方正小标宋_GBK" w:cs="方正小标宋_GBK"/>
          <w:color w:val="auto"/>
          <w:kern w:val="0"/>
          <w:sz w:val="32"/>
          <w:szCs w:val="32"/>
          <w:highlight w:val="none"/>
        </w:rPr>
        <w:t>文件资质部分目录</w:t>
      </w:r>
    </w:p>
    <w:p>
      <w:pPr>
        <w:shd w:val="clear" w:color="auto" w:fill="FFFFFF"/>
        <w:spacing w:line="550" w:lineRule="exact"/>
        <w:jc w:val="center"/>
        <w:rPr>
          <w:rFonts w:hint="eastAsia" w:ascii="方正仿宋_GBK" w:hAnsi="方正仿宋_GBK" w:eastAsia="方正仿宋_GBK" w:cs="方正仿宋_GBK"/>
          <w:color w:val="auto"/>
          <w:sz w:val="36"/>
          <w:szCs w:val="36"/>
          <w:highlight w:val="none"/>
        </w:rPr>
      </w:pPr>
      <w:r>
        <w:rPr>
          <w:rFonts w:hint="eastAsia" w:ascii="方正小标宋_GBK" w:hAnsi="方正小标宋_GBK" w:eastAsia="方正小标宋_GBK" w:cs="方正小标宋_GBK"/>
          <w:color w:val="auto"/>
          <w:sz w:val="36"/>
          <w:szCs w:val="36"/>
          <w:highlight w:val="none"/>
        </w:rPr>
        <w:t>资质文件目录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eastAsia" w:ascii="方正楷体_GBK" w:hAnsi="方正楷体_GBK" w:eastAsia="方正楷体_GBK" w:cs="方正楷体_GBK"/>
          <w:color w:val="auto"/>
          <w:kern w:val="0"/>
          <w:sz w:val="32"/>
          <w:szCs w:val="32"/>
          <w:highlight w:val="none"/>
          <w:shd w:val="clear" w:color="auto" w:fill="FFFFFF"/>
          <w:lang w:bidi="ar"/>
        </w:rPr>
        <w:t>（一）基本资格条件</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1.具有独立承担民事责任的能力</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360" w:lineRule="atLeas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检查内容：</w:t>
      </w:r>
      <w:r>
        <w:rPr>
          <w:rFonts w:hint="eastAsia" w:ascii="方正仿宋_GBK" w:hAnsi="方正仿宋_GBK" w:eastAsia="方正仿宋_GBK" w:cs="方正仿宋_GBK"/>
          <w:color w:val="auto"/>
          <w:kern w:val="0"/>
          <w:sz w:val="32"/>
          <w:szCs w:val="32"/>
          <w:highlight w:val="none"/>
          <w:shd w:val="clear" w:color="auto" w:fill="FFFFFF"/>
          <w:lang w:val="en-US" w:eastAsia="zh-CN" w:bidi="ar"/>
        </w:rPr>
        <w:t>三证合一的（统一社字号）</w:t>
      </w:r>
      <w:r>
        <w:rPr>
          <w:rFonts w:hint="eastAsia" w:ascii="方正仿宋_GBK" w:hAnsi="方正仿宋_GBK" w:eastAsia="方正仿宋_GBK" w:cs="方正仿宋_GBK"/>
          <w:color w:val="auto"/>
          <w:kern w:val="0"/>
          <w:sz w:val="32"/>
          <w:szCs w:val="32"/>
          <w:highlight w:val="none"/>
          <w:shd w:val="clear" w:color="auto" w:fill="FFFFFF"/>
          <w:lang w:bidi="ar"/>
        </w:rPr>
        <w:t>营业执照、供应商法定代表人身份证明和法定代表人授权代表委托书</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360" w:lineRule="atLeas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eastAsia" w:ascii="方正仿宋_GBK" w:hAnsi="方正仿宋_GBK" w:eastAsia="方正仿宋_GBK" w:cs="方正仿宋_GBK"/>
          <w:color w:val="auto"/>
          <w:kern w:val="0"/>
          <w:sz w:val="32"/>
          <w:szCs w:val="32"/>
          <w:highlight w:val="none"/>
          <w:shd w:val="clear" w:color="auto" w:fill="FFFFFF"/>
          <w:lang w:bidi="ar"/>
        </w:rPr>
        <w:t>不具有独立法人的分公司、办事处等分支机构不能参加</w:t>
      </w:r>
      <w:r>
        <w:rPr>
          <w:rFonts w:hint="eastAsia" w:ascii="方正仿宋_GBK" w:hAnsi="方正仿宋_GBK" w:eastAsia="方正仿宋_GBK" w:cs="方正仿宋_GBK"/>
          <w:color w:val="auto"/>
          <w:kern w:val="0"/>
          <w:sz w:val="32"/>
          <w:szCs w:val="32"/>
          <w:highlight w:val="none"/>
          <w:shd w:val="clear" w:color="auto" w:fill="FFFFFF"/>
          <w:lang w:eastAsia="zh-CN" w:bidi="ar"/>
        </w:rPr>
        <w:t>议价</w:t>
      </w:r>
      <w:r>
        <w:rPr>
          <w:rFonts w:hint="eastAsia" w:ascii="方正仿宋_GBK" w:hAnsi="方正仿宋_GBK" w:eastAsia="方正仿宋_GBK" w:cs="方正仿宋_GBK"/>
          <w:color w:val="auto"/>
          <w:kern w:val="0"/>
          <w:sz w:val="32"/>
          <w:szCs w:val="32"/>
          <w:highlight w:val="none"/>
          <w:shd w:val="clear" w:color="auto" w:fill="FFFFFF"/>
          <w:lang w:bidi="ar"/>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2.具有良好的商业信誉和健全的财务会计制度</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3.具有履行合同所必需的设备和专业技术能力</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eastAsia" w:ascii="方正仿宋_GBK" w:hAnsi="方正仿宋_GBK" w:eastAsia="方正仿宋_GBK" w:cs="方正仿宋_GBK"/>
          <w:color w:val="auto"/>
          <w:kern w:val="0"/>
          <w:sz w:val="32"/>
          <w:szCs w:val="32"/>
          <w:highlight w:val="none"/>
          <w:shd w:val="clear" w:color="auto" w:fill="FFFFFF"/>
          <w:lang w:bidi="ar"/>
        </w:rPr>
        <w:t>4.有依法缴纳税收和社会保障资金的良好记录</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eastAsia" w:ascii="方正仿宋_GBK" w:hAnsi="方正仿宋_GBK" w:eastAsia="方正仿宋_GBK" w:cs="方正仿宋_GBK"/>
          <w:color w:val="auto"/>
          <w:kern w:val="0"/>
          <w:sz w:val="32"/>
          <w:szCs w:val="32"/>
          <w:highlight w:val="none"/>
          <w:shd w:val="clear" w:color="auto" w:fill="FFFFFF"/>
          <w:lang w:bidi="ar"/>
        </w:rPr>
        <w:t>5.参加本次</w:t>
      </w:r>
      <w:r>
        <w:rPr>
          <w:rFonts w:hint="eastAsia" w:ascii="方正仿宋_GBK" w:hAnsi="方正仿宋_GBK" w:eastAsia="方正仿宋_GBK" w:cs="方正仿宋_GBK"/>
          <w:color w:val="auto"/>
          <w:kern w:val="0"/>
          <w:sz w:val="32"/>
          <w:szCs w:val="32"/>
          <w:highlight w:val="none"/>
          <w:shd w:val="clear" w:color="auto" w:fill="FFFFFF"/>
          <w:lang w:eastAsia="zh-CN" w:bidi="ar"/>
        </w:rPr>
        <w:t>议价</w:t>
      </w:r>
      <w:r>
        <w:rPr>
          <w:rFonts w:hint="eastAsia" w:ascii="方正仿宋_GBK" w:hAnsi="方正仿宋_GBK" w:eastAsia="方正仿宋_GBK" w:cs="方正仿宋_GBK"/>
          <w:color w:val="auto"/>
          <w:kern w:val="0"/>
          <w:sz w:val="32"/>
          <w:szCs w:val="32"/>
          <w:highlight w:val="none"/>
          <w:shd w:val="clear" w:color="auto" w:fill="FFFFFF"/>
          <w:lang w:bidi="ar"/>
        </w:rPr>
        <w:t>活动前三年内，在经营活动中没有重大违法记录。</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eastAsia" w:ascii="方正仿宋_GBK" w:hAnsi="方正仿宋_GBK" w:eastAsia="方正仿宋_GBK" w:cs="方正仿宋_GBK"/>
          <w:color w:val="auto"/>
          <w:kern w:val="0"/>
          <w:sz w:val="32"/>
          <w:szCs w:val="32"/>
          <w:highlight w:val="none"/>
          <w:shd w:val="clear" w:color="auto" w:fill="FFFFFF"/>
          <w:lang w:bidi="ar"/>
        </w:rPr>
        <w:t>6.法律、行政法规规定的其他条件。</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上述2-</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项检查内容：供应商提供诚信声明（格式附后）。</w:t>
      </w:r>
      <w:r>
        <w:rPr>
          <w:rFonts w:hint="eastAsia" w:ascii="方正仿宋_GBK" w:hAnsi="方正仿宋_GBK" w:eastAsia="方正仿宋_GBK" w:cs="方正仿宋_GBK"/>
          <w:color w:val="auto"/>
          <w:sz w:val="32"/>
          <w:szCs w:val="32"/>
          <w:highlight w:val="none"/>
          <w:lang w:val="en-US" w:eastAsia="zh-CN"/>
        </w:rPr>
        <w:t>第5项</w:t>
      </w:r>
      <w:r>
        <w:rPr>
          <w:rFonts w:hint="eastAsia" w:ascii="方正仿宋_GBK" w:hAnsi="方正仿宋_GBK" w:eastAsia="方正仿宋_GBK" w:cs="方正仿宋_GBK"/>
          <w:color w:val="auto"/>
          <w:sz w:val="32"/>
          <w:szCs w:val="32"/>
          <w:highlight w:val="none"/>
        </w:rPr>
        <w:t>提供信用中国网站（www.creditchina.gov.cn）</w:t>
      </w:r>
      <w:r>
        <w:rPr>
          <w:rFonts w:hint="eastAsia" w:ascii="方正仿宋_GBK" w:hAnsi="方正仿宋_GBK" w:eastAsia="方正仿宋_GBK" w:cs="方正仿宋_GBK"/>
          <w:color w:val="auto"/>
          <w:sz w:val="32"/>
          <w:szCs w:val="32"/>
          <w:highlight w:val="none"/>
          <w:lang w:val="en-US" w:eastAsia="zh-CN"/>
        </w:rPr>
        <w:t>和“国家企业信用信息公示系统”的</w:t>
      </w:r>
      <w:r>
        <w:rPr>
          <w:rFonts w:hint="eastAsia" w:ascii="方正仿宋_GBK" w:hAnsi="方正仿宋_GBK" w:eastAsia="方正仿宋_GBK" w:cs="方正仿宋_GBK"/>
          <w:color w:val="auto"/>
          <w:sz w:val="32"/>
          <w:szCs w:val="32"/>
          <w:highlight w:val="none"/>
        </w:rPr>
        <w:t xml:space="preserve"> 信用查询结果（</w:t>
      </w:r>
      <w:r>
        <w:rPr>
          <w:rFonts w:hint="eastAsia" w:ascii="方正仿宋_GBK" w:hAnsi="方正仿宋_GBK" w:eastAsia="方正仿宋_GBK" w:cs="方正仿宋_GBK"/>
          <w:b w:val="0"/>
          <w:bCs/>
          <w:color w:val="auto"/>
          <w:sz w:val="32"/>
          <w:szCs w:val="32"/>
          <w:highlight w:val="none"/>
        </w:rPr>
        <w:t>必须包括供应商股东及出资信息、主要人员信息）</w:t>
      </w:r>
      <w:r>
        <w:rPr>
          <w:rFonts w:hint="eastAsia" w:ascii="方正仿宋_GBK" w:hAnsi="方正仿宋_GBK" w:eastAsia="方正仿宋_GBK" w:cs="方正仿宋_GBK"/>
          <w:color w:val="auto"/>
          <w:sz w:val="32"/>
          <w:szCs w:val="32"/>
          <w:highlight w:val="none"/>
        </w:rPr>
        <w:t>。查询结果须提供网页打印件并加盖供应商公章</w:t>
      </w:r>
      <w:r>
        <w:rPr>
          <w:rFonts w:hint="eastAsia" w:ascii="方正仿宋_GBK" w:hAnsi="方正仿宋_GBK" w:eastAsia="方正仿宋_GBK" w:cs="方正仿宋_GBK"/>
          <w:color w:val="auto"/>
          <w:sz w:val="32"/>
          <w:szCs w:val="32"/>
          <w:highlight w:val="none"/>
          <w:lang w:eastAsia="zh-CN"/>
        </w:rPr>
        <w:t>，</w:t>
      </w:r>
      <w:r>
        <w:rPr>
          <w:rFonts w:hint="eastAsia" w:ascii="仿宋_GB2312" w:hAnsi="Times New Roman" w:eastAsia="仿宋_GB2312" w:cs="仿宋_GB2312"/>
          <w:color w:val="auto"/>
          <w:kern w:val="2"/>
          <w:sz w:val="32"/>
          <w:szCs w:val="32"/>
          <w:highlight w:val="none"/>
          <w:lang w:val="en-US" w:eastAsia="zh-CN" w:bidi="ar-SA"/>
        </w:rPr>
        <w:t>查询时间为本项目采购公告发布之日起至递交响应文件截止时间前</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特定</w:t>
      </w:r>
      <w:r>
        <w:rPr>
          <w:rFonts w:hint="eastAsia" w:ascii="方正楷体_GBK" w:hAnsi="方正楷体_GBK" w:eastAsia="方正楷体_GBK" w:cs="方正楷体_GBK"/>
          <w:color w:val="auto"/>
          <w:sz w:val="32"/>
          <w:szCs w:val="32"/>
          <w:highlight w:val="none"/>
        </w:rPr>
        <w:t>资格条件</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必须具备上级行政主管部门颁发的《医疗机构执业许可证》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二级</w:t>
      </w:r>
      <w:r>
        <w:rPr>
          <w:rFonts w:hint="eastAsia" w:ascii="方正仿宋_GBK" w:hAnsi="方正仿宋_GBK" w:eastAsia="方正仿宋_GBK" w:cs="方正仿宋_GBK"/>
          <w:color w:val="auto"/>
          <w:sz w:val="32"/>
          <w:szCs w:val="32"/>
          <w:highlight w:val="none"/>
          <w:lang w:val="en-US" w:eastAsia="zh-CN"/>
        </w:rPr>
        <w:t>及以上</w:t>
      </w:r>
      <w:r>
        <w:rPr>
          <w:rFonts w:hint="eastAsia" w:ascii="方正仿宋_GBK" w:hAnsi="方正仿宋_GBK" w:eastAsia="方正仿宋_GBK" w:cs="方正仿宋_GBK"/>
          <w:color w:val="auto"/>
          <w:sz w:val="32"/>
          <w:szCs w:val="32"/>
          <w:highlight w:val="none"/>
        </w:rPr>
        <w:t>生物安全实验室备案证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提供20</w:t>
      </w:r>
      <w:r>
        <w:rPr>
          <w:rFonts w:hint="eastAsia" w:ascii="方正仿宋_GBK" w:hAnsi="方正仿宋_GBK" w:eastAsia="方正仿宋_GBK" w:cs="方正仿宋_GBK"/>
          <w:color w:val="auto"/>
          <w:sz w:val="32"/>
          <w:szCs w:val="32"/>
          <w:highlight w:val="none"/>
          <w:lang w:val="en-US" w:eastAsia="zh-CN"/>
        </w:rPr>
        <w:t>24</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国家或</w:t>
      </w:r>
      <w:r>
        <w:rPr>
          <w:rFonts w:hint="eastAsia" w:ascii="方正仿宋_GBK" w:hAnsi="方正仿宋_GBK" w:eastAsia="方正仿宋_GBK" w:cs="方正仿宋_GBK"/>
          <w:color w:val="auto"/>
          <w:sz w:val="32"/>
          <w:szCs w:val="32"/>
          <w:highlight w:val="none"/>
        </w:rPr>
        <w:t>重庆市临检中心颁发的室间质评证书</w:t>
      </w:r>
      <w:r>
        <w:rPr>
          <w:rFonts w:hint="eastAsia" w:ascii="方正仿宋_GBK" w:hAnsi="方正仿宋_GBK" w:eastAsia="方正仿宋_GBK" w:cs="方正仿宋_GBK"/>
          <w:color w:val="auto"/>
          <w:sz w:val="32"/>
          <w:szCs w:val="32"/>
          <w:highlight w:val="none"/>
          <w:lang w:eastAsia="zh-CN"/>
        </w:rPr>
        <w:t>，包括但不限于：感染性血清学室间质评、微生物室间质评、显微镜形态学室间质评、人乳头瘤病毒基因分型室间质评、肿瘤标志物室间质评、常规化学室间质评。</w:t>
      </w:r>
    </w:p>
    <w:p>
      <w:pPr>
        <w:keepNext w:val="0"/>
        <w:keepLines w:val="0"/>
        <w:pageBreakBefore w:val="0"/>
        <w:tabs>
          <w:tab w:val="left" w:pos="567"/>
        </w:tabs>
        <w:kinsoku/>
        <w:overflowPunct/>
        <w:topLinePunct w:val="0"/>
        <w:autoSpaceDE/>
        <w:autoSpaceDN/>
        <w:bidi w:val="0"/>
        <w:adjustRightInd w:val="0"/>
        <w:spacing w:line="560" w:lineRule="exact"/>
        <w:ind w:firstLine="630"/>
        <w:rPr>
          <w:rFonts w:hint="eastAsia" w:ascii="方正仿宋_GBK" w:hAnsi="方正仿宋_GBK" w:eastAsia="方正仿宋_GBK" w:cs="方正仿宋_GBK"/>
          <w:color w:val="auto"/>
          <w:sz w:val="32"/>
          <w:szCs w:val="28"/>
          <w:highlight w:val="none"/>
          <w:lang w:val="en-US" w:eastAsia="zh-CN"/>
        </w:rPr>
      </w:pPr>
      <w:r>
        <w:rPr>
          <w:rFonts w:hint="eastAsia" w:ascii="方正仿宋_GBK" w:hAnsi="方正仿宋_GBK" w:eastAsia="方正仿宋_GBK" w:cs="方正仿宋_GBK"/>
          <w:color w:val="auto"/>
          <w:sz w:val="32"/>
          <w:szCs w:val="28"/>
          <w:highlight w:val="none"/>
          <w:lang w:val="en-US" w:eastAsia="zh-CN"/>
        </w:rPr>
        <w:t>以上所有证照必须年审合格，且在有效期内；复印件必须清晰可见，且加盖供应商单位公章。</w:t>
      </w:r>
    </w:p>
    <w:p>
      <w:pPr>
        <w:pStyle w:val="7"/>
        <w:rPr>
          <w:rFonts w:hint="eastAsia" w:ascii="宋体" w:hAnsi="宋体" w:eastAsia="宋体" w:cs="宋体"/>
          <w:b/>
          <w:color w:val="auto"/>
          <w:kern w:val="0"/>
          <w:sz w:val="36"/>
          <w:szCs w:val="32"/>
          <w:highlight w:val="none"/>
        </w:rPr>
      </w:pPr>
    </w:p>
    <w:p>
      <w:pPr>
        <w:rPr>
          <w:rFonts w:hint="eastAsia" w:ascii="宋体" w:hAnsi="宋体" w:eastAsia="宋体" w:cs="宋体"/>
          <w:b/>
          <w:color w:val="auto"/>
          <w:kern w:val="0"/>
          <w:sz w:val="36"/>
          <w:szCs w:val="32"/>
          <w:highlight w:val="none"/>
        </w:rPr>
      </w:pPr>
    </w:p>
    <w:p>
      <w:pPr>
        <w:pStyle w:val="13"/>
        <w:rPr>
          <w:rFonts w:hint="eastAsia"/>
          <w:color w:val="auto"/>
          <w:highlight w:val="none"/>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rPr>
          <w:rFonts w:hint="eastAsia"/>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pStyle w:val="4"/>
        <w:spacing w:before="120" w:after="120"/>
        <w:rPr>
          <w:rFonts w:hint="eastAsia" w:ascii="宋体" w:hAnsi="宋体" w:cs="宋体"/>
          <w:color w:val="auto"/>
          <w:highlight w:val="none"/>
          <w:lang w:val="en-US" w:eastAsia="zh-CN"/>
        </w:rPr>
      </w:pPr>
    </w:p>
    <w:p>
      <w:pPr>
        <w:shd w:val="clear" w:color="auto" w:fill="FFFFFF"/>
        <w:wordWrap w:val="0"/>
        <w:spacing w:line="550" w:lineRule="exact"/>
        <w:ind w:firstLine="640" w:firstLineChars="200"/>
        <w:rPr>
          <w:rFonts w:hint="eastAsia" w:ascii="方正楷体_GBK" w:hAnsi="方正楷体_GBK" w:eastAsia="方正楷体_GBK" w:cs="方正楷体_GBK"/>
          <w:color w:val="auto"/>
          <w:sz w:val="32"/>
          <w:szCs w:val="32"/>
          <w:highlight w:val="none"/>
          <w:lang w:eastAsia="zh-CN"/>
        </w:rPr>
      </w:pPr>
    </w:p>
    <w:p>
      <w:pPr>
        <w:pStyle w:val="4"/>
        <w:spacing w:before="120" w:after="120"/>
        <w:rPr>
          <w:rFonts w:hint="eastAsia" w:ascii="方正小标宋_GBK" w:hAnsi="方正小标宋_GBK" w:eastAsia="方正小标宋_GBK" w:cs="方正小标宋_GBK"/>
          <w:b w:val="0"/>
          <w:color w:val="auto"/>
          <w:kern w:val="0"/>
          <w:sz w:val="32"/>
          <w:szCs w:val="32"/>
          <w:highlight w:val="none"/>
          <w:lang w:val="en-US" w:eastAsia="zh-CN" w:bidi="ar-SA"/>
        </w:rPr>
      </w:pPr>
      <w:r>
        <w:rPr>
          <w:rFonts w:hint="eastAsia" w:ascii="宋体" w:hAnsi="宋体" w:cs="宋体"/>
          <w:color w:val="auto"/>
          <w:highlight w:val="none"/>
          <w:lang w:val="en-US" w:eastAsia="zh-CN"/>
        </w:rPr>
        <w:t>四、</w:t>
      </w:r>
      <w:r>
        <w:rPr>
          <w:rFonts w:hint="eastAsia" w:ascii="方正小标宋_GBK" w:hAnsi="方正小标宋_GBK" w:eastAsia="方正小标宋_GBK" w:cs="方正小标宋_GBK"/>
          <w:b w:val="0"/>
          <w:color w:val="auto"/>
          <w:kern w:val="0"/>
          <w:sz w:val="32"/>
          <w:szCs w:val="32"/>
          <w:highlight w:val="none"/>
          <w:lang w:val="en-US" w:eastAsia="zh-CN" w:bidi="ar-SA"/>
        </w:rPr>
        <w:t>询价文件资质部分内容及格式</w:t>
      </w:r>
    </w:p>
    <w:p>
      <w:pPr>
        <w:shd w:val="clear" w:color="auto" w:fill="FFFFFF"/>
        <w:wordWrap w:val="0"/>
        <w:spacing w:line="550" w:lineRule="exact"/>
        <w:ind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一）三证合一的营业执照（统一社字号）</w:t>
      </w:r>
      <w:r>
        <w:rPr>
          <w:rFonts w:hint="eastAsia" w:ascii="方正楷体_GBK" w:hAnsi="方正楷体_GBK" w:eastAsia="方正楷体_GBK" w:cs="方正楷体_GBK"/>
          <w:color w:val="auto"/>
          <w:sz w:val="32"/>
          <w:szCs w:val="32"/>
          <w:highlight w:val="none"/>
        </w:rPr>
        <w:t>复印件</w:t>
      </w:r>
      <w:r>
        <w:rPr>
          <w:rFonts w:hint="eastAsia" w:ascii="方正楷体_GBK" w:hAnsi="方正楷体_GBK" w:eastAsia="方正楷体_GBK" w:cs="方正楷体_GBK"/>
          <w:color w:val="auto"/>
          <w:sz w:val="32"/>
          <w:szCs w:val="32"/>
          <w:highlight w:val="none"/>
          <w:lang w:val="en-US" w:eastAsia="zh-CN"/>
        </w:rPr>
        <w:t xml:space="preserve">  </w:t>
      </w:r>
      <w:r>
        <w:rPr>
          <w:rFonts w:hint="eastAsia" w:ascii="方正楷体_GBK" w:hAnsi="方正楷体_GBK" w:eastAsia="方正楷体_GBK" w:cs="方正楷体_GBK"/>
          <w:color w:val="auto"/>
          <w:sz w:val="32"/>
          <w:szCs w:val="32"/>
          <w:highlight w:val="none"/>
        </w:rPr>
        <w:t>（加盖鲜章）</w:t>
      </w:r>
    </w:p>
    <w:p>
      <w:pPr>
        <w:snapToGrid w:val="0"/>
        <w:spacing w:line="480" w:lineRule="exact"/>
        <w:ind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rPr>
        <w:t>）法定代表人身份证明书（格式）</w:t>
      </w:r>
    </w:p>
    <w:p>
      <w:pPr>
        <w:tabs>
          <w:tab w:val="left" w:pos="6300"/>
        </w:tabs>
        <w:snapToGrid w:val="0"/>
        <w:spacing w:line="500" w:lineRule="exact"/>
        <w:ind w:firstLine="570"/>
        <w:rPr>
          <w:rFonts w:hint="eastAsia" w:ascii="宋体" w:hAnsi="宋体" w:eastAsia="宋体" w:cs="宋体"/>
          <w:color w:val="auto"/>
          <w:sz w:val="32"/>
          <w:szCs w:val="32"/>
          <w:highlight w:val="none"/>
        </w:rPr>
      </w:pPr>
    </w:p>
    <w:p>
      <w:pPr>
        <w:snapToGrid w:val="0"/>
        <w:spacing w:line="48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法定代表人身份证明书</w:t>
      </w:r>
    </w:p>
    <w:p>
      <w:pPr>
        <w:tabs>
          <w:tab w:val="left" w:pos="6300"/>
        </w:tabs>
        <w:snapToGrid w:val="0"/>
        <w:spacing w:line="500" w:lineRule="exact"/>
        <w:ind w:firstLine="570"/>
        <w:rPr>
          <w:rFonts w:hint="eastAsia" w:ascii="宋体" w:hAnsi="宋体" w:eastAsia="宋体" w:cs="宋体"/>
          <w:color w:val="auto"/>
          <w:sz w:val="32"/>
          <w:szCs w:val="32"/>
          <w:highlight w:val="none"/>
        </w:rPr>
      </w:pPr>
    </w:p>
    <w:p>
      <w:pPr>
        <w:tabs>
          <w:tab w:val="left" w:pos="6300"/>
        </w:tabs>
        <w:snapToGrid w:val="0"/>
        <w:spacing w:line="500" w:lineRule="exact"/>
        <w:ind w:firstLine="570"/>
        <w:rPr>
          <w:rFonts w:hint="eastAsia" w:ascii="宋体" w:hAnsi="宋体" w:eastAsia="宋体" w:cs="宋体"/>
          <w:color w:val="auto"/>
          <w:sz w:val="32"/>
          <w:szCs w:val="32"/>
          <w:highlight w:val="none"/>
        </w:rPr>
      </w:pPr>
    </w:p>
    <w:p>
      <w:pPr>
        <w:tabs>
          <w:tab w:val="left" w:pos="6300"/>
        </w:tabs>
        <w:snapToGrid w:val="0"/>
        <w:spacing w:line="500" w:lineRule="exact"/>
        <w:ind w:firstLine="570"/>
        <w:rPr>
          <w:rFonts w:hint="eastAsia" w:ascii="宋体" w:hAnsi="宋体" w:eastAsia="宋体" w:cs="宋体"/>
          <w:color w:val="auto"/>
          <w:sz w:val="32"/>
          <w:szCs w:val="32"/>
          <w:highlight w:val="none"/>
          <w:u w:val="single"/>
        </w:rPr>
      </w:pPr>
      <w:r>
        <w:rPr>
          <w:rFonts w:hint="eastAsia" w:ascii="方正仿宋_GBK" w:hAnsi="方正仿宋_GBK" w:eastAsia="方正仿宋_GBK" w:cs="方正仿宋_GBK"/>
          <w:color w:val="auto"/>
          <w:sz w:val="32"/>
          <w:szCs w:val="32"/>
          <w:highlight w:val="none"/>
        </w:rPr>
        <w:t>采购项目名称</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32"/>
          <w:szCs w:val="32"/>
          <w:highlight w:val="none"/>
          <w:u w:val="single"/>
        </w:rPr>
      </w:pPr>
      <w:r>
        <w:rPr>
          <w:rFonts w:hint="eastAsia" w:ascii="方正仿宋_GBK" w:hAnsi="方正仿宋_GBK" w:eastAsia="方正仿宋_GBK" w:cs="方正仿宋_GBK"/>
          <w:color w:val="auto"/>
          <w:sz w:val="32"/>
          <w:szCs w:val="32"/>
          <w:highlight w:val="none"/>
        </w:rPr>
        <w:t>采购项目编号</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32"/>
          <w:szCs w:val="32"/>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w:t>
      </w:r>
    </w:p>
    <w:p>
      <w:pPr>
        <w:tabs>
          <w:tab w:val="left" w:pos="6300"/>
        </w:tabs>
        <w:snapToGrid w:val="0"/>
        <w:spacing w:line="5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（法定代表人姓名）在</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（供应商名称）任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（职务名称）职务，是</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（供应商名称）的法定代表人。</w:t>
      </w:r>
    </w:p>
    <w:p>
      <w:pPr>
        <w:tabs>
          <w:tab w:val="left" w:pos="6300"/>
        </w:tabs>
        <w:snapToGrid w:val="0"/>
        <w:spacing w:line="500" w:lineRule="exact"/>
        <w:rPr>
          <w:rFonts w:hint="eastAsia" w:ascii="方正仿宋_GBK" w:hAnsi="方正仿宋_GBK" w:eastAsia="方正仿宋_GBK" w:cs="方正仿宋_GBK"/>
          <w:color w:val="auto"/>
          <w:sz w:val="32"/>
          <w:szCs w:val="32"/>
          <w:highlight w:val="none"/>
        </w:rPr>
      </w:pPr>
    </w:p>
    <w:p>
      <w:pPr>
        <w:tabs>
          <w:tab w:val="left" w:pos="6300"/>
        </w:tabs>
        <w:snapToGrid w:val="0"/>
        <w:spacing w:line="5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特此证明。</w:t>
      </w:r>
    </w:p>
    <w:p>
      <w:pPr>
        <w:tabs>
          <w:tab w:val="left" w:pos="6300"/>
        </w:tabs>
        <w:snapToGrid w:val="0"/>
        <w:spacing w:line="500" w:lineRule="exact"/>
        <w:rPr>
          <w:rFonts w:hint="eastAsia" w:ascii="方正仿宋_GBK" w:hAnsi="方正仿宋_GBK" w:eastAsia="方正仿宋_GBK" w:cs="方正仿宋_GBK"/>
          <w:color w:val="auto"/>
          <w:sz w:val="32"/>
          <w:szCs w:val="32"/>
          <w:highlight w:val="none"/>
        </w:rPr>
      </w:pPr>
    </w:p>
    <w:p>
      <w:pPr>
        <w:tabs>
          <w:tab w:val="left" w:pos="6300"/>
        </w:tabs>
        <w:snapToGrid w:val="0"/>
        <w:spacing w:line="500" w:lineRule="exact"/>
        <w:rPr>
          <w:rFonts w:hint="eastAsia" w:ascii="方正仿宋_GBK" w:hAnsi="方正仿宋_GBK" w:eastAsia="方正仿宋_GBK" w:cs="方正仿宋_GBK"/>
          <w:color w:val="auto"/>
          <w:sz w:val="32"/>
          <w:szCs w:val="32"/>
          <w:highlight w:val="none"/>
        </w:rPr>
      </w:pPr>
    </w:p>
    <w:p>
      <w:pPr>
        <w:tabs>
          <w:tab w:val="left" w:pos="6300"/>
        </w:tabs>
        <w:wordWrap w:val="0"/>
        <w:snapToGrid w:val="0"/>
        <w:spacing w:line="500" w:lineRule="exact"/>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（供应商公章）   </w:t>
      </w:r>
    </w:p>
    <w:p>
      <w:pPr>
        <w:tabs>
          <w:tab w:val="left" w:pos="6300"/>
        </w:tabs>
        <w:snapToGrid w:val="0"/>
        <w:spacing w:line="500" w:lineRule="exact"/>
        <w:jc w:val="right"/>
        <w:rPr>
          <w:rFonts w:hint="eastAsia" w:ascii="方正仿宋_GBK" w:hAnsi="方正仿宋_GBK" w:eastAsia="方正仿宋_GBK" w:cs="方正仿宋_GBK"/>
          <w:color w:val="auto"/>
          <w:sz w:val="32"/>
          <w:szCs w:val="32"/>
          <w:highlight w:val="none"/>
        </w:rPr>
      </w:pPr>
    </w:p>
    <w:p>
      <w:pPr>
        <w:tabs>
          <w:tab w:val="left" w:pos="6300"/>
        </w:tabs>
        <w:wordWrap w:val="0"/>
        <w:snapToGrid w:val="0"/>
        <w:spacing w:line="500" w:lineRule="exact"/>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年   月   日    </w:t>
      </w:r>
    </w:p>
    <w:p>
      <w:pPr>
        <w:tabs>
          <w:tab w:val="left" w:pos="6300"/>
        </w:tabs>
        <w:snapToGrid w:val="0"/>
        <w:spacing w:line="500" w:lineRule="exact"/>
        <w:ind w:firstLine="640" w:firstLineChars="200"/>
        <w:jc w:val="both"/>
        <w:rPr>
          <w:rFonts w:hint="eastAsia" w:ascii="方正仿宋_GBK" w:hAnsi="方正仿宋_GBK" w:eastAsia="方正仿宋_GBK" w:cs="方正仿宋_GBK"/>
          <w:color w:val="auto"/>
          <w:sz w:val="32"/>
          <w:szCs w:val="32"/>
          <w:highlight w:val="none"/>
        </w:rPr>
      </w:pPr>
    </w:p>
    <w:p>
      <w:pPr>
        <w:tabs>
          <w:tab w:val="left" w:pos="6300"/>
        </w:tabs>
        <w:snapToGrid w:val="0"/>
        <w:spacing w:line="500" w:lineRule="exact"/>
        <w:ind w:firstLine="640" w:firstLineChars="200"/>
        <w:jc w:val="both"/>
        <w:rPr>
          <w:rFonts w:hint="eastAsia" w:ascii="方正楷体_GBK" w:hAnsi="方正楷体_GBK" w:eastAsia="方正楷体_GBK" w:cs="方正楷体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（附：法定代表人身份证复印件）</w:t>
      </w:r>
    </w:p>
    <w:p>
      <w:pPr>
        <w:snapToGrid w:val="0"/>
        <w:spacing w:line="440" w:lineRule="exact"/>
        <w:ind w:firstLine="320" w:firstLineChars="100"/>
        <w:rPr>
          <w:rFonts w:hint="eastAsia" w:ascii="方正楷体_GBK" w:hAnsi="方正楷体_GBK" w:eastAsia="方正楷体_GBK" w:cs="方正楷体_GBK"/>
          <w:color w:val="auto"/>
          <w:sz w:val="32"/>
          <w:szCs w:val="32"/>
          <w:highlight w:val="none"/>
        </w:rPr>
      </w:pPr>
    </w:p>
    <w:p>
      <w:pPr>
        <w:snapToGrid w:val="0"/>
        <w:spacing w:line="440" w:lineRule="exact"/>
        <w:ind w:firstLine="320" w:firstLineChars="100"/>
        <w:rPr>
          <w:rFonts w:hint="eastAsia" w:ascii="方正楷体_GBK" w:hAnsi="方正楷体_GBK" w:eastAsia="方正楷体_GBK" w:cs="方正楷体_GBK"/>
          <w:color w:val="auto"/>
          <w:sz w:val="32"/>
          <w:szCs w:val="32"/>
          <w:highlight w:val="none"/>
        </w:rPr>
      </w:pPr>
    </w:p>
    <w:p>
      <w:pPr>
        <w:snapToGrid w:val="0"/>
        <w:spacing w:line="440" w:lineRule="exact"/>
        <w:ind w:firstLine="320" w:firstLineChars="100"/>
        <w:rPr>
          <w:rFonts w:hint="eastAsia" w:ascii="方正楷体_GBK" w:hAnsi="方正楷体_GBK" w:eastAsia="方正楷体_GBK" w:cs="方正楷体_GBK"/>
          <w:color w:val="auto"/>
          <w:sz w:val="32"/>
          <w:szCs w:val="32"/>
          <w:highlight w:val="none"/>
        </w:rPr>
      </w:pPr>
    </w:p>
    <w:p>
      <w:pPr>
        <w:snapToGrid w:val="0"/>
        <w:spacing w:line="440" w:lineRule="exact"/>
        <w:ind w:firstLine="320" w:firstLineChars="1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三</w:t>
      </w:r>
      <w:r>
        <w:rPr>
          <w:rFonts w:hint="eastAsia" w:ascii="方正楷体_GBK" w:hAnsi="方正楷体_GBK" w:eastAsia="方正楷体_GBK" w:cs="方正楷体_GBK"/>
          <w:color w:val="auto"/>
          <w:sz w:val="32"/>
          <w:szCs w:val="32"/>
          <w:highlight w:val="none"/>
        </w:rPr>
        <w:t>）法定代表人授权委托书（格式）</w:t>
      </w:r>
    </w:p>
    <w:p>
      <w:pPr>
        <w:snapToGrid w:val="0"/>
        <w:spacing w:line="48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法定代表人授权委托书</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u w:val="single"/>
        </w:rPr>
      </w:pPr>
      <w:r>
        <w:rPr>
          <w:rFonts w:hint="eastAsia" w:ascii="方正仿宋_GBK" w:hAnsi="方正仿宋_GBK" w:eastAsia="方正仿宋_GBK" w:cs="方正仿宋_GBK"/>
          <w:color w:val="auto"/>
          <w:sz w:val="32"/>
          <w:szCs w:val="32"/>
          <w:highlight w:val="none"/>
        </w:rPr>
        <w:t>采购项目名称：</w:t>
      </w:r>
      <w:r>
        <w:rPr>
          <w:rFonts w:hint="eastAsia" w:ascii="方正仿宋_GBK" w:hAnsi="方正仿宋_GBK" w:eastAsia="方正仿宋_GBK" w:cs="方正仿宋_GBK"/>
          <w:color w:val="auto"/>
          <w:sz w:val="32"/>
          <w:szCs w:val="32"/>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szCs w:val="24"/>
          <w:highlight w:val="none"/>
          <w:u w:val="single"/>
        </w:rPr>
      </w:pPr>
      <w:r>
        <w:rPr>
          <w:rFonts w:hint="eastAsia" w:ascii="方正仿宋_GBK" w:hAnsi="方正仿宋_GBK" w:eastAsia="方正仿宋_GBK" w:cs="方正仿宋_GBK"/>
          <w:color w:val="auto"/>
          <w:sz w:val="32"/>
          <w:szCs w:val="32"/>
          <w:highlight w:val="none"/>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6300"/>
        </w:tabs>
        <w:snapToGrid w:val="0"/>
        <w:spacing w:line="500" w:lineRule="exact"/>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致：</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w:t>
      </w:r>
    </w:p>
    <w:p>
      <w:pPr>
        <w:tabs>
          <w:tab w:val="left" w:pos="6300"/>
        </w:tabs>
        <w:snapToGrid w:val="0"/>
        <w:spacing w:line="500" w:lineRule="exact"/>
        <w:ind w:firstLine="600"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（供应商法定代表人名称）是</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（投标人供应商名称）的法定代表人，特授权</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（被授权人姓名及身份证代码）代表我单位全权办理上述项目的投标、谈判、签约等具体工作，并签署全部有关文件、协议及合同。</w:t>
      </w:r>
    </w:p>
    <w:p>
      <w:pPr>
        <w:tabs>
          <w:tab w:val="left" w:pos="6300"/>
        </w:tabs>
        <w:snapToGrid w:val="0"/>
        <w:spacing w:line="500" w:lineRule="exact"/>
        <w:ind w:firstLine="600"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我单位对被授权人的签字负全部责任。</w:t>
      </w:r>
    </w:p>
    <w:p>
      <w:pPr>
        <w:tabs>
          <w:tab w:val="left" w:pos="6300"/>
        </w:tabs>
        <w:snapToGrid w:val="0"/>
        <w:spacing w:line="500" w:lineRule="exact"/>
        <w:ind w:firstLine="600" w:firstLineChars="200"/>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在撤消授权的书面通知以前，本授权书一直有效。被授权人在授权书有效期内签署的所有文件不因授权的撤消而失效。</w:t>
      </w:r>
    </w:p>
    <w:p>
      <w:pPr>
        <w:tabs>
          <w:tab w:val="left" w:pos="6300"/>
        </w:tabs>
        <w:snapToGrid w:val="0"/>
        <w:spacing w:line="500" w:lineRule="exact"/>
        <w:rPr>
          <w:rFonts w:hint="eastAsia" w:ascii="方正仿宋_GBK" w:hAnsi="方正仿宋_GBK" w:eastAsia="方正仿宋_GBK" w:cs="方正仿宋_GBK"/>
          <w:color w:val="auto"/>
          <w:sz w:val="30"/>
          <w:szCs w:val="30"/>
          <w:highlight w:val="none"/>
        </w:rPr>
      </w:pPr>
    </w:p>
    <w:p>
      <w:pPr>
        <w:tabs>
          <w:tab w:val="left" w:pos="6300"/>
        </w:tabs>
        <w:snapToGrid w:val="0"/>
        <w:spacing w:line="500" w:lineRule="exact"/>
        <w:rPr>
          <w:rFonts w:hint="eastAsia" w:ascii="方正仿宋_GBK" w:hAnsi="方正仿宋_GBK" w:eastAsia="方正仿宋_GBK" w:cs="方正仿宋_GBK"/>
          <w:color w:val="auto"/>
          <w:sz w:val="30"/>
          <w:szCs w:val="30"/>
          <w:highlight w:val="none"/>
        </w:rPr>
      </w:pPr>
    </w:p>
    <w:p>
      <w:pPr>
        <w:tabs>
          <w:tab w:val="left" w:pos="6300"/>
        </w:tabs>
        <w:snapToGrid w:val="0"/>
        <w:spacing w:line="500" w:lineRule="exact"/>
        <w:jc w:val="left"/>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被授权人：                       供应商法定代表人：</w:t>
      </w:r>
    </w:p>
    <w:p>
      <w:pPr>
        <w:tabs>
          <w:tab w:val="left" w:pos="6300"/>
        </w:tabs>
        <w:snapToGrid w:val="0"/>
        <w:spacing w:line="500" w:lineRule="exact"/>
        <w:jc w:val="left"/>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（签字或盖章）                    （签字或盖章）</w:t>
      </w:r>
    </w:p>
    <w:p>
      <w:pPr>
        <w:tabs>
          <w:tab w:val="left" w:pos="6300"/>
        </w:tabs>
        <w:snapToGrid w:val="0"/>
        <w:spacing w:line="500" w:lineRule="exact"/>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联系电话：</w:t>
      </w:r>
    </w:p>
    <w:p>
      <w:pPr>
        <w:tabs>
          <w:tab w:val="left" w:pos="6300"/>
        </w:tabs>
        <w:wordWrap w:val="0"/>
        <w:snapToGrid w:val="0"/>
        <w:spacing w:line="500" w:lineRule="exact"/>
        <w:jc w:val="right"/>
        <w:rPr>
          <w:rFonts w:hint="eastAsia" w:ascii="宋体" w:hAnsi="宋体" w:eastAsia="宋体" w:cs="宋体"/>
          <w:color w:val="auto"/>
          <w:sz w:val="24"/>
          <w:szCs w:val="24"/>
          <w:highlight w:val="none"/>
        </w:rPr>
      </w:pPr>
      <w:r>
        <w:rPr>
          <w:rFonts w:hint="eastAsia" w:ascii="方正仿宋_GBK" w:hAnsi="方正仿宋_GBK" w:eastAsia="方正仿宋_GBK" w:cs="方正仿宋_GBK"/>
          <w:color w:val="auto"/>
          <w:sz w:val="30"/>
          <w:szCs w:val="30"/>
          <w:highlight w:val="none"/>
        </w:rPr>
        <w:t>（供应商公章）</w:t>
      </w:r>
      <w:r>
        <w:rPr>
          <w:rFonts w:hint="eastAsia" w:ascii="宋体" w:hAnsi="宋体" w:eastAsia="宋体" w:cs="宋体"/>
          <w:color w:val="auto"/>
          <w:sz w:val="24"/>
          <w:szCs w:val="24"/>
          <w:highlight w:val="none"/>
        </w:rPr>
        <w:t xml:space="preserve">   </w:t>
      </w:r>
    </w:p>
    <w:p>
      <w:pPr>
        <w:tabs>
          <w:tab w:val="left" w:pos="6300"/>
        </w:tabs>
        <w:snapToGrid w:val="0"/>
        <w:spacing w:line="500" w:lineRule="exact"/>
        <w:jc w:val="right"/>
        <w:rPr>
          <w:rFonts w:hint="eastAsia" w:ascii="宋体" w:hAnsi="宋体" w:eastAsia="宋体" w:cs="宋体"/>
          <w:color w:val="auto"/>
          <w:sz w:val="24"/>
          <w:szCs w:val="24"/>
          <w:highlight w:val="none"/>
        </w:rPr>
      </w:pPr>
    </w:p>
    <w:p>
      <w:pPr>
        <w:tabs>
          <w:tab w:val="left" w:pos="6300"/>
        </w:tabs>
        <w:wordWrap w:val="0"/>
        <w:snapToGrid w:val="0"/>
        <w:spacing w:line="500" w:lineRule="exact"/>
        <w:jc w:val="right"/>
        <w:rPr>
          <w:rFonts w:hint="eastAsia" w:ascii="方正仿宋_GBK" w:hAnsi="方正仿宋_GBK" w:eastAsia="方正仿宋_GBK" w:cs="方正仿宋_GBK"/>
          <w:color w:val="auto"/>
          <w:sz w:val="30"/>
          <w:szCs w:val="30"/>
          <w:highlight w:val="none"/>
        </w:rPr>
      </w:pPr>
      <w:r>
        <w:rPr>
          <w:rFonts w:hint="eastAsia" w:ascii="宋体" w:hAnsi="宋体" w:eastAsia="宋体" w:cs="宋体"/>
          <w:color w:val="auto"/>
          <w:sz w:val="24"/>
          <w:szCs w:val="24"/>
          <w:highlight w:val="none"/>
        </w:rPr>
        <w:t xml:space="preserve">年   月   日    </w:t>
      </w:r>
    </w:p>
    <w:p>
      <w:pPr>
        <w:tabs>
          <w:tab w:val="left" w:pos="6300"/>
        </w:tabs>
        <w:snapToGrid w:val="0"/>
        <w:spacing w:line="50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（附：被授权人身份证复印件）</w:t>
      </w:r>
    </w:p>
    <w:p>
      <w:pPr>
        <w:tabs>
          <w:tab w:val="left" w:pos="6300"/>
        </w:tabs>
        <w:snapToGrid w:val="0"/>
        <w:spacing w:line="500" w:lineRule="exact"/>
        <w:ind w:firstLine="600" w:firstLineChars="200"/>
        <w:jc w:val="left"/>
        <w:rPr>
          <w:rFonts w:hint="eastAsia" w:ascii="宋体" w:hAnsi="宋体" w:eastAsia="宋体" w:cs="宋体"/>
          <w:color w:val="auto"/>
          <w:sz w:val="28"/>
          <w:szCs w:val="24"/>
          <w:highlight w:val="none"/>
        </w:rPr>
      </w:pPr>
      <w:r>
        <w:rPr>
          <w:rFonts w:hint="eastAsia" w:ascii="方正仿宋_GBK" w:hAnsi="方正仿宋_GBK" w:eastAsia="方正仿宋_GBK" w:cs="方正仿宋_GBK"/>
          <w:color w:val="auto"/>
          <w:sz w:val="30"/>
          <w:szCs w:val="30"/>
          <w:highlight w:val="none"/>
        </w:rPr>
        <w:t>（若法定代表人办理并签署响应文件的可不填写）</w:t>
      </w:r>
      <w:r>
        <w:rPr>
          <w:rFonts w:hint="eastAsia" w:ascii="宋体" w:hAnsi="宋体" w:eastAsia="宋体" w:cs="宋体"/>
          <w:color w:val="auto"/>
          <w:sz w:val="24"/>
          <w:szCs w:val="24"/>
          <w:highlight w:val="none"/>
        </w:rPr>
        <w:br w:type="page"/>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四</w:t>
      </w:r>
      <w:r>
        <w:rPr>
          <w:rFonts w:hint="eastAsia" w:ascii="方正楷体_GBK" w:hAnsi="方正楷体_GBK" w:eastAsia="方正楷体_GBK" w:cs="方正楷体_GBK"/>
          <w:color w:val="auto"/>
          <w:sz w:val="32"/>
          <w:szCs w:val="32"/>
          <w:highlight w:val="none"/>
        </w:rPr>
        <w:t>）诚信声明（格式）</w:t>
      </w:r>
    </w:p>
    <w:p>
      <w:pPr>
        <w:tabs>
          <w:tab w:val="left" w:pos="459"/>
        </w:tabs>
        <w:snapToGrid w:val="0"/>
        <w:spacing w:line="500" w:lineRule="exact"/>
        <w:ind w:firstLine="570"/>
        <w:rPr>
          <w:rFonts w:hint="eastAsia" w:ascii="宋体" w:hAnsi="宋体" w:eastAsia="宋体" w:cs="宋体"/>
          <w:color w:val="auto"/>
          <w:sz w:val="24"/>
          <w:szCs w:val="24"/>
          <w:highlight w:val="none"/>
          <w:lang w:eastAsia="zh-CN"/>
        </w:rPr>
      </w:pPr>
    </w:p>
    <w:p>
      <w:pPr>
        <w:snapToGrid w:val="0"/>
        <w:spacing w:line="480" w:lineRule="exact"/>
        <w:jc w:val="center"/>
        <w:rPr>
          <w:rFonts w:hint="eastAsia" w:ascii="宋体" w:hAnsi="宋体" w:eastAsia="宋体" w:cs="宋体"/>
          <w:color w:val="auto"/>
          <w:sz w:val="28"/>
          <w:szCs w:val="24"/>
          <w:highlight w:val="none"/>
        </w:rPr>
      </w:pPr>
      <w:r>
        <w:rPr>
          <w:rFonts w:hint="eastAsia" w:ascii="方正小标宋_GBK" w:hAnsi="方正小标宋_GBK" w:eastAsia="方正小标宋_GBK" w:cs="方正小标宋_GBK"/>
          <w:color w:val="auto"/>
          <w:sz w:val="32"/>
          <w:szCs w:val="32"/>
          <w:highlight w:val="none"/>
        </w:rPr>
        <w:t>诚信声明</w:t>
      </w: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宋体" w:hAnsi="宋体" w:eastAsia="宋体" w:cs="宋体"/>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u w:val="single"/>
        </w:rPr>
      </w:pPr>
      <w:r>
        <w:rPr>
          <w:rFonts w:hint="eastAsia" w:ascii="方正仿宋_GBK" w:hAnsi="方正仿宋_GBK" w:eastAsia="方正仿宋_GBK" w:cs="方正仿宋_GBK"/>
          <w:color w:val="auto"/>
          <w:sz w:val="32"/>
          <w:szCs w:val="32"/>
          <w:highlight w:val="none"/>
        </w:rPr>
        <w:t>采购项目名称：</w:t>
      </w:r>
      <w:r>
        <w:rPr>
          <w:rFonts w:hint="eastAsia" w:ascii="方正仿宋_GBK" w:hAnsi="方正仿宋_GBK" w:eastAsia="方正仿宋_GBK" w:cs="方正仿宋_GBK"/>
          <w:color w:val="auto"/>
          <w:sz w:val="32"/>
          <w:szCs w:val="32"/>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szCs w:val="24"/>
          <w:highlight w:val="none"/>
          <w:u w:val="single"/>
        </w:rPr>
      </w:pPr>
      <w:r>
        <w:rPr>
          <w:rFonts w:hint="eastAsia" w:ascii="方正仿宋_GBK" w:hAnsi="方正仿宋_GBK" w:eastAsia="方正仿宋_GBK" w:cs="方正仿宋_GBK"/>
          <w:color w:val="auto"/>
          <w:sz w:val="32"/>
          <w:szCs w:val="32"/>
          <w:highlight w:val="none"/>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tabs>
          <w:tab w:val="left" w:pos="6300"/>
        </w:tabs>
        <w:snapToGrid w:val="0"/>
        <w:spacing w:line="500" w:lineRule="exact"/>
        <w:ind w:firstLine="570"/>
        <w:rPr>
          <w:rFonts w:hint="eastAsia" w:ascii="宋体" w:hAnsi="宋体" w:eastAsia="宋体" w:cs="宋体"/>
          <w:color w:val="auto"/>
          <w:sz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w:t>
      </w:r>
    </w:p>
    <w:p>
      <w:pPr>
        <w:tabs>
          <w:tab w:val="left" w:pos="6300"/>
        </w:tabs>
        <w:snapToGrid w:val="0"/>
        <w:spacing w:line="5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特此声明。</w:t>
      </w: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pPr>
        <w:pStyle w:val="10"/>
        <w:rPr>
          <w:rFonts w:hint="eastAsia"/>
          <w:color w:val="auto"/>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pPr>
        <w:tabs>
          <w:tab w:val="left" w:pos="6300"/>
        </w:tabs>
        <w:wordWrap w:val="0"/>
        <w:snapToGrid w:val="0"/>
        <w:spacing w:line="500" w:lineRule="exact"/>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（供应商公章）   </w:t>
      </w:r>
    </w:p>
    <w:p>
      <w:pPr>
        <w:tabs>
          <w:tab w:val="left" w:pos="6300"/>
        </w:tabs>
        <w:snapToGrid w:val="0"/>
        <w:spacing w:line="500" w:lineRule="exact"/>
        <w:jc w:val="right"/>
        <w:rPr>
          <w:rFonts w:hint="eastAsia" w:ascii="方正仿宋_GBK" w:hAnsi="方正仿宋_GBK" w:eastAsia="方正仿宋_GBK" w:cs="方正仿宋_GBK"/>
          <w:color w:val="auto"/>
          <w:sz w:val="32"/>
          <w:szCs w:val="32"/>
          <w:highlight w:val="none"/>
        </w:rPr>
      </w:pPr>
    </w:p>
    <w:p>
      <w:pPr>
        <w:tabs>
          <w:tab w:val="left" w:pos="6300"/>
        </w:tabs>
        <w:wordWrap w:val="0"/>
        <w:snapToGrid w:val="0"/>
        <w:spacing w:line="500" w:lineRule="exact"/>
        <w:jc w:val="right"/>
        <w:rPr>
          <w:rFonts w:hint="eastAsia" w:ascii="宋体" w:hAnsi="宋体" w:eastAsia="宋体" w:cs="宋体"/>
          <w:color w:val="auto"/>
          <w:sz w:val="24"/>
          <w:szCs w:val="24"/>
          <w:highlight w:val="none"/>
        </w:rPr>
      </w:pPr>
      <w:r>
        <w:rPr>
          <w:rFonts w:hint="eastAsia" w:ascii="方正仿宋_GBK" w:hAnsi="方正仿宋_GBK" w:eastAsia="方正仿宋_GBK" w:cs="方正仿宋_GBK"/>
          <w:color w:val="auto"/>
          <w:sz w:val="32"/>
          <w:szCs w:val="32"/>
          <w:highlight w:val="none"/>
        </w:rPr>
        <w:t xml:space="preserve">年   月   日  </w:t>
      </w:r>
      <w:r>
        <w:rPr>
          <w:rFonts w:hint="eastAsia" w:ascii="宋体" w:hAnsi="宋体" w:eastAsia="宋体" w:cs="宋体"/>
          <w:color w:val="auto"/>
          <w:sz w:val="24"/>
          <w:szCs w:val="24"/>
          <w:highlight w:val="none"/>
        </w:rPr>
        <w:t xml:space="preserve">  </w:t>
      </w:r>
    </w:p>
    <w:p>
      <w:pPr>
        <w:tabs>
          <w:tab w:val="left" w:pos="6300"/>
        </w:tabs>
        <w:snapToGrid w:val="0"/>
        <w:spacing w:line="500" w:lineRule="exact"/>
        <w:ind w:right="480"/>
        <w:jc w:val="left"/>
        <w:rPr>
          <w:rFonts w:hint="eastAsia" w:ascii="宋体" w:hAnsi="宋体" w:eastAsia="宋体" w:cs="宋体"/>
          <w:color w:val="auto"/>
          <w:sz w:val="24"/>
          <w:szCs w:val="24"/>
          <w:highlight w:val="none"/>
        </w:rPr>
      </w:pPr>
    </w:p>
    <w:p>
      <w:pPr>
        <w:keepNext w:val="0"/>
        <w:keepLines w:val="0"/>
        <w:pageBreakBefore w:val="0"/>
        <w:numPr>
          <w:ilvl w:val="0"/>
          <w:numId w:val="0"/>
        </w:numPr>
        <w:kinsoku/>
        <w:overflowPunct/>
        <w:topLinePunct w:val="0"/>
        <w:autoSpaceDE/>
        <w:autoSpaceDN/>
        <w:bidi w:val="0"/>
        <w:snapToGrid w:val="0"/>
        <w:spacing w:line="560" w:lineRule="exact"/>
        <w:ind w:firstLine="640" w:firstLineChars="200"/>
        <w:rPr>
          <w:rFonts w:hint="eastAsia" w:ascii="仿宋_GB2312" w:hAnsi="Times New Roman" w:eastAsia="仿宋_GB2312" w:cs="仿宋_GB2312"/>
          <w:color w:val="auto"/>
          <w:kern w:val="2"/>
          <w:sz w:val="32"/>
          <w:szCs w:val="32"/>
          <w:highlight w:val="none"/>
          <w:lang w:val="en-US" w:eastAsia="zh-CN" w:bidi="ar-SA"/>
        </w:rPr>
      </w:pPr>
      <w:r>
        <w:rPr>
          <w:rFonts w:hint="eastAsia" w:ascii="宋体" w:hAnsi="宋体" w:eastAsia="宋体" w:cs="宋体"/>
          <w:color w:val="auto"/>
          <w:sz w:val="32"/>
          <w:szCs w:val="28"/>
          <w:highlight w:val="none"/>
        </w:rPr>
        <w:br w:type="page"/>
      </w: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lang w:val="en-US" w:eastAsia="zh-CN"/>
        </w:rPr>
        <w:t>五、</w:t>
      </w:r>
      <w:r>
        <w:rPr>
          <w:rFonts w:hint="eastAsia" w:ascii="方正小标宋_GBK" w:hAnsi="方正小标宋_GBK" w:eastAsia="方正小标宋_GBK" w:cs="方正小标宋_GBK"/>
          <w:color w:val="auto"/>
          <w:kern w:val="0"/>
          <w:sz w:val="32"/>
          <w:szCs w:val="32"/>
          <w:highlight w:val="none"/>
        </w:rPr>
        <w:t>询价文件技术</w:t>
      </w:r>
      <w:r>
        <w:rPr>
          <w:rFonts w:hint="eastAsia" w:ascii="方正小标宋_GBK" w:hAnsi="方正小标宋_GBK" w:eastAsia="方正小标宋_GBK" w:cs="方正小标宋_GBK"/>
          <w:color w:val="auto"/>
          <w:kern w:val="0"/>
          <w:sz w:val="32"/>
          <w:szCs w:val="32"/>
          <w:highlight w:val="none"/>
          <w:lang w:val="en-US" w:eastAsia="zh-CN"/>
        </w:rPr>
        <w:t>商务</w:t>
      </w:r>
      <w:r>
        <w:rPr>
          <w:rFonts w:hint="eastAsia" w:ascii="方正小标宋_GBK" w:hAnsi="方正小标宋_GBK" w:eastAsia="方正小标宋_GBK" w:cs="方正小标宋_GBK"/>
          <w:color w:val="auto"/>
          <w:kern w:val="0"/>
          <w:sz w:val="32"/>
          <w:szCs w:val="32"/>
          <w:highlight w:val="none"/>
        </w:rPr>
        <w:t>部分封面</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 项目</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color w:val="auto"/>
          <w:highlight w:val="none"/>
        </w:rPr>
      </w:pPr>
    </w:p>
    <w:p>
      <w:pPr>
        <w:pStyle w:val="7"/>
        <w:rPr>
          <w:color w:val="auto"/>
          <w:highlight w:val="none"/>
        </w:rPr>
      </w:pPr>
    </w:p>
    <w:p>
      <w:pPr>
        <w:pStyle w:val="7"/>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方正小标宋_GBK" w:hAnsi="Times New Roman" w:eastAsia="方正小标宋_GBK" w:cs="方正小标宋_GBK"/>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rPr>
        <w:t>询价</w:t>
      </w:r>
      <w:r>
        <w:rPr>
          <w:rFonts w:hint="eastAsia" w:ascii="方正小标宋_GBK" w:hAnsi="Times New Roman" w:eastAsia="方正小标宋_GBK" w:cs="方正小标宋_GBK"/>
          <w:b/>
          <w:bCs/>
          <w:color w:val="auto"/>
          <w:kern w:val="0"/>
          <w:sz w:val="44"/>
          <w:szCs w:val="44"/>
          <w:highlight w:val="none"/>
          <w:lang w:val="en-US" w:eastAsia="zh-CN"/>
        </w:rPr>
        <w:t>响应</w:t>
      </w:r>
      <w:r>
        <w:rPr>
          <w:rFonts w:hint="eastAsia" w:ascii="方正小标宋_GBK" w:hAnsi="Times New Roman" w:eastAsia="方正小标宋_GBK" w:cs="方正小标宋_GBK"/>
          <w:b/>
          <w:bCs/>
          <w:color w:val="auto"/>
          <w:kern w:val="0"/>
          <w:sz w:val="44"/>
          <w:szCs w:val="44"/>
          <w:highlight w:val="none"/>
        </w:rPr>
        <w:t>文件</w:t>
      </w:r>
    </w:p>
    <w:p>
      <w:pPr>
        <w:pStyle w:val="7"/>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方正小标宋_GBK" w:hAnsi="Times New Roman" w:eastAsia="方正小标宋_GBK" w:cs="方正小标宋_GBK"/>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lang w:val="en-US" w:eastAsia="zh-CN"/>
        </w:rPr>
        <w:t>技术商务</w:t>
      </w:r>
      <w:r>
        <w:rPr>
          <w:rFonts w:hint="eastAsia" w:ascii="方正小标宋_GBK" w:hAnsi="Times New Roman" w:eastAsia="方正小标宋_GBK" w:cs="方正小标宋_GBK"/>
          <w:b/>
          <w:bCs/>
          <w:color w:val="auto"/>
          <w:kern w:val="0"/>
          <w:sz w:val="44"/>
          <w:szCs w:val="44"/>
          <w:highlight w:val="none"/>
        </w:rPr>
        <w:t>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tabs>
          <w:tab w:val="left" w:pos="6080"/>
          <w:tab w:val="left" w:pos="6640"/>
        </w:tabs>
        <w:autoSpaceDE w:val="0"/>
        <w:autoSpaceDN w:val="0"/>
        <w:adjustRightInd w:val="0"/>
        <w:snapToGrid w:val="0"/>
        <w:spacing w:line="360" w:lineRule="auto"/>
        <w:ind w:firstLine="2221" w:firstLineChars="700"/>
        <w:jc w:val="both"/>
        <w:rPr>
          <w:rFonts w:hint="eastAsia" w:ascii="方正仿宋_GBK" w:hAnsi="方正仿宋_GBK" w:eastAsia="方正仿宋_GBK" w:cs="方正仿宋_GBK"/>
          <w:b/>
          <w:bCs/>
          <w:color w:val="auto"/>
          <w:w w:val="99"/>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投标人</w:t>
      </w:r>
      <w:r>
        <w:rPr>
          <w:rFonts w:hint="eastAsia" w:ascii="方正仿宋_GBK" w:hAnsi="方正仿宋_GBK" w:eastAsia="方正仿宋_GBK" w:cs="方正仿宋_GBK"/>
          <w:b/>
          <w:bCs/>
          <w:color w:val="auto"/>
          <w:spacing w:val="1"/>
          <w:w w:val="99"/>
          <w:kern w:val="0"/>
          <w:sz w:val="32"/>
          <w:szCs w:val="32"/>
          <w:highlight w:val="none"/>
        </w:rPr>
        <w:t>：</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（盖单位公章）</w:t>
      </w:r>
    </w:p>
    <w:p>
      <w:pP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lang w:val="en-US" w:eastAsia="zh-CN"/>
        </w:rPr>
        <w:t xml:space="preserve">   </w:t>
      </w:r>
      <w:r>
        <w:rPr>
          <w:rFonts w:hint="eastAsia" w:ascii="方正仿宋_GBK" w:hAnsi="方正仿宋_GBK" w:eastAsia="方正仿宋_GBK" w:cs="方正仿宋_GBK"/>
          <w:b/>
          <w:bCs/>
          <w:color w:val="auto"/>
          <w:w w:val="99"/>
          <w:kern w:val="0"/>
          <w:sz w:val="32"/>
          <w:szCs w:val="32"/>
          <w:highlight w:val="none"/>
        </w:rPr>
        <w:t>法定代表人或其委托代理人：</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（签字）</w:t>
      </w:r>
    </w:p>
    <w:p>
      <w:pPr>
        <w:tabs>
          <w:tab w:val="left" w:pos="3280"/>
          <w:tab w:val="left" w:pos="4680"/>
          <w:tab w:val="left" w:pos="6080"/>
        </w:tabs>
        <w:autoSpaceDE w:val="0"/>
        <w:autoSpaceDN w:val="0"/>
        <w:adjustRightInd w:val="0"/>
        <w:snapToGrid w:val="0"/>
        <w:spacing w:line="360" w:lineRule="auto"/>
        <w:jc w:val="center"/>
        <w:rPr>
          <w:rFonts w:hint="eastAsia" w:ascii="方正仿宋_GBK" w:hAnsi="方正仿宋_GBK" w:eastAsia="方正仿宋_GBK" w:cs="方正仿宋_GBK"/>
          <w:b/>
          <w:color w:val="auto"/>
          <w:w w:val="99"/>
          <w:kern w:val="0"/>
          <w:sz w:val="32"/>
          <w:szCs w:val="32"/>
          <w:highlight w:val="none"/>
        </w:rPr>
      </w:pP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年</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月 </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 日</w:t>
      </w: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rPr>
        <w:t>六、</w:t>
      </w:r>
      <w:r>
        <w:rPr>
          <w:rFonts w:hint="eastAsia" w:ascii="方正小标宋_GBK" w:hAnsi="方正小标宋_GBK" w:eastAsia="方正小标宋_GBK" w:cs="方正小标宋_GBK"/>
          <w:color w:val="auto"/>
          <w:kern w:val="0"/>
          <w:sz w:val="32"/>
          <w:szCs w:val="32"/>
          <w:highlight w:val="none"/>
          <w:lang w:val="en-US" w:eastAsia="zh-CN"/>
        </w:rPr>
        <w:t>询</w:t>
      </w:r>
      <w:r>
        <w:rPr>
          <w:rFonts w:hint="eastAsia" w:ascii="方正小标宋_GBK" w:hAnsi="方正小标宋_GBK" w:eastAsia="方正小标宋_GBK" w:cs="方正小标宋_GBK"/>
          <w:color w:val="auto"/>
          <w:kern w:val="0"/>
          <w:sz w:val="32"/>
          <w:szCs w:val="32"/>
          <w:highlight w:val="none"/>
          <w:lang w:eastAsia="zh-CN"/>
        </w:rPr>
        <w:t>价</w:t>
      </w:r>
      <w:r>
        <w:rPr>
          <w:rFonts w:hint="eastAsia" w:ascii="方正小标宋_GBK" w:hAnsi="方正小标宋_GBK" w:eastAsia="方正小标宋_GBK" w:cs="方正小标宋_GBK"/>
          <w:color w:val="auto"/>
          <w:kern w:val="0"/>
          <w:sz w:val="32"/>
          <w:szCs w:val="32"/>
          <w:highlight w:val="none"/>
        </w:rPr>
        <w:t>文件</w:t>
      </w:r>
      <w:r>
        <w:rPr>
          <w:rFonts w:hint="eastAsia" w:ascii="方正小标宋_GBK" w:hAnsi="方正小标宋_GBK" w:eastAsia="方正小标宋_GBK" w:cs="方正小标宋_GBK"/>
          <w:color w:val="auto"/>
          <w:kern w:val="0"/>
          <w:sz w:val="32"/>
          <w:szCs w:val="32"/>
          <w:highlight w:val="none"/>
          <w:lang w:val="en-US" w:eastAsia="zh-CN"/>
        </w:rPr>
        <w:t>技术商务</w:t>
      </w:r>
      <w:r>
        <w:rPr>
          <w:rFonts w:hint="eastAsia" w:ascii="方正小标宋_GBK" w:hAnsi="方正小标宋_GBK" w:eastAsia="方正小标宋_GBK" w:cs="方正小标宋_GBK"/>
          <w:color w:val="auto"/>
          <w:kern w:val="0"/>
          <w:sz w:val="32"/>
          <w:szCs w:val="32"/>
          <w:highlight w:val="none"/>
        </w:rPr>
        <w:t>部分目录</w:t>
      </w:r>
    </w:p>
    <w:p>
      <w:pPr>
        <w:shd w:val="clear" w:color="auto" w:fill="FFFFFF"/>
        <w:adjustRightInd w:val="0"/>
        <w:spacing w:line="520" w:lineRule="exact"/>
        <w:ind w:firstLine="640" w:firstLineChars="200"/>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（一）</w:t>
      </w:r>
      <w:r>
        <w:rPr>
          <w:rFonts w:hint="eastAsia" w:ascii="方正楷体_GBK" w:hAnsi="方正楷体_GBK" w:eastAsia="方正楷体_GBK" w:cs="方正楷体_GBK"/>
          <w:color w:val="auto"/>
          <w:kern w:val="0"/>
          <w:sz w:val="32"/>
          <w:szCs w:val="32"/>
          <w:highlight w:val="none"/>
          <w:lang w:val="en-US" w:eastAsia="zh-CN"/>
        </w:rPr>
        <w:t>技术</w:t>
      </w:r>
      <w:r>
        <w:rPr>
          <w:rFonts w:hint="eastAsia" w:ascii="方正楷体_GBK" w:hAnsi="方正楷体_GBK" w:eastAsia="方正楷体_GBK" w:cs="方正楷体_GBK"/>
          <w:color w:val="auto"/>
          <w:kern w:val="0"/>
          <w:sz w:val="32"/>
          <w:szCs w:val="32"/>
          <w:highlight w:val="none"/>
        </w:rPr>
        <w:t>商务文件目录</w:t>
      </w:r>
    </w:p>
    <w:p>
      <w:pPr>
        <w:keepNext w:val="0"/>
        <w:keepLines w:val="0"/>
        <w:pageBreakBefore w:val="0"/>
        <w:widowControl w:val="0"/>
        <w:shd w:val="clear" w:color="auto" w:fill="FFFFFF"/>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kern w:val="0"/>
          <w:sz w:val="32"/>
          <w:szCs w:val="32"/>
          <w:highlight w:val="none"/>
          <w:lang w:val="en-US" w:eastAsia="zh-CN"/>
        </w:rPr>
        <w:t>询</w:t>
      </w:r>
      <w:r>
        <w:rPr>
          <w:rFonts w:hint="eastAsia" w:ascii="方正仿宋_GBK" w:hAnsi="方正仿宋_GBK" w:eastAsia="方正仿宋_GBK" w:cs="方正仿宋_GBK"/>
          <w:color w:val="auto"/>
          <w:kern w:val="0"/>
          <w:sz w:val="32"/>
          <w:szCs w:val="32"/>
          <w:highlight w:val="none"/>
          <w:lang w:eastAsia="zh-CN"/>
        </w:rPr>
        <w:t>价</w:t>
      </w:r>
      <w:r>
        <w:rPr>
          <w:rFonts w:hint="eastAsia" w:ascii="方正仿宋_GBK" w:hAnsi="方正仿宋_GBK" w:eastAsia="方正仿宋_GBK" w:cs="方正仿宋_GBK"/>
          <w:color w:val="auto"/>
          <w:kern w:val="0"/>
          <w:sz w:val="32"/>
          <w:szCs w:val="32"/>
          <w:highlight w:val="none"/>
        </w:rPr>
        <w:t>函</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2.商务承诺</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供应商所提供的服务的人员构成、详细方案等；</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color w:val="auto"/>
          <w:kern w:val="0"/>
          <w:sz w:val="32"/>
          <w:szCs w:val="32"/>
          <w:highlight w:val="none"/>
        </w:rPr>
        <w:t>投标服务与招标服务技术参数差异表(应对技术参数中的所有条款进行逐一应答，还需在“询价文件对应页码”栏内写明技术支持文件的页码)；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技术方案中要求的其他必要资料。</w:t>
      </w:r>
    </w:p>
    <w:p>
      <w:pPr>
        <w:pStyle w:val="10"/>
        <w:rPr>
          <w:color w:val="auto"/>
          <w:highlight w:val="none"/>
        </w:rPr>
      </w:pPr>
    </w:p>
    <w:p>
      <w:pPr>
        <w:keepNext w:val="0"/>
        <w:keepLines w:val="0"/>
        <w:pageBreakBefore w:val="0"/>
        <w:widowControl w:val="0"/>
        <w:shd w:val="clear" w:color="auto" w:fill="FFFFFF"/>
        <w:kinsoku/>
        <w:wordWrap/>
        <w:overflowPunct/>
        <w:topLinePunct w:val="0"/>
        <w:autoSpaceDE/>
        <w:autoSpaceDN/>
        <w:bidi w:val="0"/>
        <w:adjustRightIn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z w:val="32"/>
          <w:szCs w:val="28"/>
          <w:highlight w:val="none"/>
          <w:lang w:val="en-US" w:eastAsia="zh-CN"/>
        </w:rPr>
        <w:t>提供的资料必须清晰可见，且加盖供应商单位公章。</w:t>
      </w:r>
    </w:p>
    <w:p>
      <w:pPr>
        <w:pStyle w:val="19"/>
        <w:ind w:left="0" w:leftChars="0" w:firstLine="0" w:firstLineChars="0"/>
        <w:rPr>
          <w:rFonts w:hint="eastAsia"/>
          <w:color w:val="auto"/>
          <w:highlight w:val="none"/>
          <w:lang w:val="en-US" w:eastAsia="zh-CN"/>
        </w:rPr>
      </w:pPr>
    </w:p>
    <w:p>
      <w:pPr>
        <w:snapToGrid w:val="0"/>
        <w:spacing w:line="480" w:lineRule="exact"/>
        <w:jc w:val="center"/>
        <w:rPr>
          <w:rFonts w:hint="eastAsia" w:ascii="宋体" w:hAnsi="宋体" w:eastAsia="宋体" w:cs="宋体"/>
          <w:color w:val="auto"/>
          <w:sz w:val="28"/>
          <w:szCs w:val="24"/>
          <w:highlight w:val="none"/>
        </w:rPr>
      </w:pPr>
    </w:p>
    <w:p>
      <w:pPr>
        <w:snapToGrid w:val="0"/>
        <w:spacing w:line="480" w:lineRule="exact"/>
        <w:jc w:val="center"/>
        <w:rPr>
          <w:rFonts w:hint="eastAsia" w:ascii="宋体" w:hAnsi="宋体" w:eastAsia="宋体" w:cs="宋体"/>
          <w:color w:val="auto"/>
          <w:sz w:val="28"/>
          <w:szCs w:val="24"/>
          <w:highlight w:val="none"/>
        </w:rPr>
      </w:pPr>
    </w:p>
    <w:p>
      <w:pPr>
        <w:pStyle w:val="13"/>
        <w:rPr>
          <w:rFonts w:hint="eastAsia" w:ascii="宋体" w:hAnsi="宋体" w:eastAsia="宋体" w:cs="宋体"/>
          <w:color w:val="auto"/>
          <w:sz w:val="28"/>
          <w:szCs w:val="24"/>
          <w:highlight w:val="none"/>
        </w:rPr>
      </w:pPr>
    </w:p>
    <w:p>
      <w:pPr>
        <w:rPr>
          <w:rFonts w:hint="eastAsia"/>
          <w:color w:val="auto"/>
          <w:highlight w:val="none"/>
        </w:rPr>
      </w:pPr>
    </w:p>
    <w:p>
      <w:pPr>
        <w:snapToGrid w:val="0"/>
        <w:spacing w:line="480" w:lineRule="exact"/>
        <w:jc w:val="center"/>
        <w:rPr>
          <w:rFonts w:hint="eastAsia" w:ascii="宋体" w:hAnsi="宋体" w:eastAsia="宋体" w:cs="宋体"/>
          <w:color w:val="auto"/>
          <w:sz w:val="28"/>
          <w:szCs w:val="24"/>
          <w:highlight w:val="none"/>
        </w:rPr>
      </w:pPr>
    </w:p>
    <w:p>
      <w:pPr>
        <w:snapToGrid w:val="0"/>
        <w:spacing w:line="480" w:lineRule="exact"/>
        <w:jc w:val="center"/>
        <w:rPr>
          <w:rFonts w:hint="eastAsia" w:ascii="宋体" w:hAnsi="宋体" w:eastAsia="宋体" w:cs="宋体"/>
          <w:color w:val="auto"/>
          <w:sz w:val="28"/>
          <w:szCs w:val="24"/>
          <w:highlight w:val="none"/>
        </w:rPr>
      </w:pPr>
    </w:p>
    <w:p>
      <w:pPr>
        <w:snapToGrid w:val="0"/>
        <w:spacing w:line="480" w:lineRule="exact"/>
        <w:jc w:val="center"/>
        <w:rPr>
          <w:rFonts w:hint="eastAsia" w:ascii="宋体" w:hAnsi="宋体" w:eastAsia="宋体" w:cs="宋体"/>
          <w:color w:val="auto"/>
          <w:sz w:val="28"/>
          <w:szCs w:val="24"/>
          <w:highlight w:val="none"/>
        </w:rPr>
      </w:pPr>
    </w:p>
    <w:p>
      <w:pPr>
        <w:pStyle w:val="13"/>
        <w:rPr>
          <w:rFonts w:hint="eastAsia"/>
          <w:color w:val="auto"/>
          <w:highlight w:val="none"/>
        </w:rPr>
      </w:pPr>
    </w:p>
    <w:p>
      <w:pPr>
        <w:snapToGrid w:val="0"/>
        <w:spacing w:line="480" w:lineRule="exact"/>
        <w:jc w:val="both"/>
        <w:rPr>
          <w:rFonts w:hint="eastAsia" w:ascii="宋体" w:hAnsi="宋体" w:eastAsia="宋体" w:cs="宋体"/>
          <w:color w:val="auto"/>
          <w:sz w:val="28"/>
          <w:szCs w:val="24"/>
          <w:highlight w:val="none"/>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pStyle w:val="11"/>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val="en-US" w:eastAsia="zh-CN"/>
        </w:rPr>
      </w:pPr>
    </w:p>
    <w:p>
      <w:pPr>
        <w:tabs>
          <w:tab w:val="left" w:pos="2580"/>
          <w:tab w:val="left" w:pos="5940"/>
        </w:tabs>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32"/>
          <w:szCs w:val="32"/>
          <w:highlight w:val="none"/>
          <w:lang w:eastAsia="zh-CN"/>
        </w:rPr>
      </w:pPr>
      <w:r>
        <w:rPr>
          <w:rFonts w:hint="eastAsia" w:ascii="方正小标宋_GBK" w:hAnsi="方正小标宋_GBK" w:eastAsia="方正小标宋_GBK" w:cs="方正小标宋_GBK"/>
          <w:color w:val="auto"/>
          <w:kern w:val="0"/>
          <w:sz w:val="32"/>
          <w:szCs w:val="32"/>
          <w:highlight w:val="none"/>
          <w:lang w:val="en-US" w:eastAsia="zh-CN"/>
        </w:rPr>
        <w:t>七、询</w:t>
      </w:r>
      <w:r>
        <w:rPr>
          <w:rFonts w:hint="eastAsia" w:ascii="方正小标宋_GBK" w:hAnsi="方正小标宋_GBK" w:eastAsia="方正小标宋_GBK" w:cs="方正小标宋_GBK"/>
          <w:color w:val="auto"/>
          <w:kern w:val="0"/>
          <w:sz w:val="32"/>
          <w:szCs w:val="32"/>
          <w:highlight w:val="none"/>
          <w:lang w:eastAsia="zh-CN"/>
        </w:rPr>
        <w:t>价文件</w:t>
      </w:r>
      <w:r>
        <w:rPr>
          <w:rFonts w:hint="eastAsia" w:ascii="方正小标宋_GBK" w:hAnsi="方正小标宋_GBK" w:eastAsia="方正小标宋_GBK" w:cs="方正小标宋_GBK"/>
          <w:color w:val="auto"/>
          <w:kern w:val="0"/>
          <w:sz w:val="32"/>
          <w:szCs w:val="32"/>
          <w:highlight w:val="none"/>
          <w:lang w:val="en-US" w:eastAsia="zh-CN"/>
        </w:rPr>
        <w:t>技术商务</w:t>
      </w:r>
      <w:r>
        <w:rPr>
          <w:rFonts w:hint="eastAsia" w:ascii="方正小标宋_GBK" w:hAnsi="方正小标宋_GBK" w:eastAsia="方正小标宋_GBK" w:cs="方正小标宋_GBK"/>
          <w:color w:val="auto"/>
          <w:kern w:val="0"/>
          <w:sz w:val="32"/>
          <w:szCs w:val="32"/>
          <w:highlight w:val="none"/>
          <w:lang w:eastAsia="zh-CN"/>
        </w:rPr>
        <w:t>部分内容及格式</w:t>
      </w:r>
    </w:p>
    <w:p>
      <w:pPr>
        <w:shd w:val="clear" w:color="auto" w:fill="FFFFFF"/>
        <w:snapToGrid w:val="0"/>
        <w:spacing w:line="440" w:lineRule="exact"/>
        <w:ind w:firstLine="640" w:firstLineChars="200"/>
        <w:rPr>
          <w:rFonts w:hint="eastAsia" w:ascii="方正仿宋_GBK" w:hAnsi="方正仿宋_GBK" w:eastAsia="方正仿宋_GBK" w:cs="方正仿宋_GBK"/>
          <w:b/>
          <w:color w:val="auto"/>
          <w:sz w:val="32"/>
          <w:szCs w:val="32"/>
          <w:highlight w:val="none"/>
        </w:rPr>
      </w:pPr>
      <w:r>
        <w:rPr>
          <w:rFonts w:hint="eastAsia" w:ascii="方正楷体_GBK" w:hAnsi="方正楷体_GBK" w:eastAsia="方正楷体_GBK" w:cs="方正楷体_GBK"/>
          <w:color w:val="auto"/>
          <w:sz w:val="32"/>
          <w:szCs w:val="32"/>
          <w:highlight w:val="none"/>
        </w:rPr>
        <w:t>（一）</w:t>
      </w:r>
      <w:r>
        <w:rPr>
          <w:rFonts w:hint="eastAsia" w:ascii="方正楷体_GBK" w:hAnsi="方正楷体_GBK" w:eastAsia="方正楷体_GBK" w:cs="方正楷体_GBK"/>
          <w:color w:val="auto"/>
          <w:sz w:val="32"/>
          <w:szCs w:val="32"/>
          <w:highlight w:val="none"/>
          <w:lang w:val="en-US" w:eastAsia="zh-CN"/>
        </w:rPr>
        <w:t>询</w:t>
      </w:r>
      <w:r>
        <w:rPr>
          <w:rFonts w:hint="eastAsia" w:ascii="方正楷体_GBK" w:hAnsi="方正楷体_GBK" w:eastAsia="方正楷体_GBK" w:cs="方正楷体_GBK"/>
          <w:color w:val="auto"/>
          <w:sz w:val="32"/>
          <w:szCs w:val="32"/>
          <w:highlight w:val="none"/>
          <w:lang w:eastAsia="zh-CN"/>
        </w:rPr>
        <w:t>价</w:t>
      </w:r>
      <w:r>
        <w:rPr>
          <w:rFonts w:hint="eastAsia" w:ascii="方正楷体_GBK" w:hAnsi="方正楷体_GBK" w:eastAsia="方正楷体_GBK" w:cs="方正楷体_GBK"/>
          <w:color w:val="auto"/>
          <w:sz w:val="32"/>
          <w:szCs w:val="32"/>
          <w:highlight w:val="none"/>
        </w:rPr>
        <w:t>函（格式）</w:t>
      </w:r>
    </w:p>
    <w:p>
      <w:pPr>
        <w:shd w:val="clear" w:color="auto" w:fill="FFFFFF"/>
        <w:tabs>
          <w:tab w:val="left" w:pos="6300"/>
        </w:tabs>
        <w:snapToGrid w:val="0"/>
        <w:spacing w:line="560" w:lineRule="exact"/>
        <w:rPr>
          <w:rFonts w:hint="eastAsia" w:ascii="方正仿宋_GBK" w:hAnsi="方正仿宋_GBK" w:eastAsia="方正仿宋_GBK" w:cs="方正仿宋_GBK"/>
          <w:color w:val="auto"/>
          <w:sz w:val="32"/>
          <w:szCs w:val="32"/>
          <w:highlight w:val="none"/>
        </w:rPr>
      </w:pPr>
    </w:p>
    <w:p>
      <w:pPr>
        <w:shd w:val="clear" w:color="auto" w:fill="FFFFFF"/>
        <w:tabs>
          <w:tab w:val="left" w:pos="6300"/>
        </w:tabs>
        <w:snapToGrid w:val="0"/>
        <w:spacing w:line="56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重庆市巴南区</w:t>
      </w:r>
      <w:r>
        <w:rPr>
          <w:rFonts w:hint="eastAsia" w:ascii="方正仿宋_GBK" w:hAnsi="方正仿宋_GBK" w:eastAsia="方正仿宋_GBK" w:cs="方正仿宋_GBK"/>
          <w:color w:val="auto"/>
          <w:sz w:val="32"/>
          <w:szCs w:val="32"/>
          <w:highlight w:val="none"/>
          <w:u w:val="single"/>
          <w:lang w:eastAsia="zh-CN"/>
        </w:rPr>
        <w:t>一品街道社区卫生服务中心</w:t>
      </w:r>
      <w:r>
        <w:rPr>
          <w:rFonts w:hint="eastAsia" w:ascii="方正仿宋_GBK" w:hAnsi="方正仿宋_GBK" w:eastAsia="方正仿宋_GBK" w:cs="方正仿宋_GBK"/>
          <w:color w:val="auto"/>
          <w:sz w:val="32"/>
          <w:szCs w:val="32"/>
          <w:highlight w:val="none"/>
          <w:u w:val="single"/>
        </w:rPr>
        <w:t>：</w:t>
      </w:r>
    </w:p>
    <w:p>
      <w:pPr>
        <w:shd w:val="clear" w:color="auto" w:fill="FFFFFF"/>
        <w:snapToGrid w:val="0"/>
        <w:spacing w:before="190" w:beforeLines="50" w:line="560" w:lineRule="exact"/>
        <w:ind w:firstLine="1269"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color w:val="auto"/>
          <w:sz w:val="32"/>
          <w:szCs w:val="32"/>
          <w:highlight w:val="none"/>
          <w:u w:val="single"/>
        </w:rPr>
        <w:t xml:space="preserve">公司 </w:t>
      </w:r>
      <w:r>
        <w:rPr>
          <w:rFonts w:hint="eastAsia" w:ascii="方正仿宋_GBK" w:hAnsi="方正仿宋_GBK" w:eastAsia="方正仿宋_GBK" w:cs="方正仿宋_GBK"/>
          <w:color w:val="auto"/>
          <w:sz w:val="32"/>
          <w:szCs w:val="32"/>
          <w:highlight w:val="none"/>
        </w:rPr>
        <w:t>系中华人民共和国合法企业，注册地址：</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。我方就参加本次</w:t>
      </w:r>
      <w:r>
        <w:rPr>
          <w:rFonts w:hint="eastAsia" w:ascii="方正仿宋_GBK" w:hAnsi="方正仿宋_GBK" w:eastAsia="方正仿宋_GBK" w:cs="方正仿宋_GBK"/>
          <w:color w:val="auto"/>
          <w:sz w:val="32"/>
          <w:szCs w:val="32"/>
          <w:highlight w:val="none"/>
          <w:lang w:val="en-US" w:eastAsia="zh-CN"/>
        </w:rPr>
        <w:t>议价</w:t>
      </w:r>
      <w:r>
        <w:rPr>
          <w:rFonts w:hint="eastAsia" w:ascii="方正仿宋_GBK" w:hAnsi="方正仿宋_GBK" w:eastAsia="方正仿宋_GBK" w:cs="方正仿宋_GBK"/>
          <w:color w:val="auto"/>
          <w:sz w:val="32"/>
          <w:szCs w:val="32"/>
          <w:highlight w:val="none"/>
        </w:rPr>
        <w:t>有关事项郑重声明如下：</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1.我方完全理解并接受该项目</w:t>
      </w:r>
      <w:r>
        <w:rPr>
          <w:rFonts w:hint="eastAsia" w:ascii="方正仿宋_GBK" w:hAnsi="方正仿宋_GBK" w:eastAsia="方正仿宋_GBK" w:cs="方正仿宋_GBK"/>
          <w:color w:val="auto"/>
          <w:sz w:val="32"/>
          <w:szCs w:val="32"/>
          <w:highlight w:val="none"/>
          <w:lang w:val="en-US" w:eastAsia="zh-CN"/>
        </w:rPr>
        <w:t>询价</w:t>
      </w:r>
      <w:r>
        <w:rPr>
          <w:rFonts w:hint="eastAsia" w:ascii="方正仿宋_GBK" w:hAnsi="方正仿宋_GBK" w:eastAsia="方正仿宋_GBK" w:cs="方正仿宋_GBK"/>
          <w:color w:val="auto"/>
          <w:sz w:val="32"/>
          <w:szCs w:val="32"/>
          <w:highlight w:val="none"/>
        </w:rPr>
        <w:t>文件所有要求。</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2.我方提交的所有</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文件、资料都是准确和真实的，如有虚假或隐瞒，我方愿意承担一切法律责任。</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3.我方承诺按照</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文件要求，提供</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项目的服务。</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4.我方按</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文件要求提交的</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文件为：</w:t>
      </w:r>
      <w:r>
        <w:rPr>
          <w:rFonts w:hint="eastAsia" w:ascii="方正仿宋_GBK" w:hAnsi="方正仿宋_GBK" w:eastAsia="方正仿宋_GBK" w:cs="方正仿宋_GBK"/>
          <w:color w:val="auto"/>
          <w:sz w:val="32"/>
          <w:szCs w:val="32"/>
          <w:highlight w:val="none"/>
          <w:lang w:val="en-US" w:eastAsia="zh-CN"/>
        </w:rPr>
        <w:t>询价响应</w:t>
      </w:r>
      <w:r>
        <w:rPr>
          <w:rFonts w:hint="eastAsia" w:ascii="方正仿宋_GBK" w:hAnsi="方正仿宋_GBK" w:eastAsia="方正仿宋_GBK" w:cs="方正仿宋_GBK"/>
          <w:color w:val="auto"/>
          <w:sz w:val="32"/>
          <w:szCs w:val="32"/>
          <w:highlight w:val="none"/>
        </w:rPr>
        <w:t>文件1份</w:t>
      </w:r>
      <w:r>
        <w:rPr>
          <w:rFonts w:hint="eastAsia" w:ascii="方正仿宋_GBK" w:hAnsi="方正仿宋_GBK" w:eastAsia="方正仿宋_GBK" w:cs="方正仿宋_GBK"/>
          <w:color w:val="auto"/>
          <w:sz w:val="32"/>
          <w:szCs w:val="32"/>
          <w:highlight w:val="none"/>
          <w:lang w:eastAsia="zh-CN"/>
        </w:rPr>
        <w:t>。</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5.我方承诺：本次</w:t>
      </w:r>
      <w:r>
        <w:rPr>
          <w:rFonts w:hint="eastAsia" w:ascii="方正仿宋_GBK" w:hAnsi="方正仿宋_GBK" w:eastAsia="方正仿宋_GBK" w:cs="方正仿宋_GBK"/>
          <w:color w:val="auto"/>
          <w:sz w:val="32"/>
          <w:szCs w:val="32"/>
          <w:highlight w:val="none"/>
          <w:lang w:val="en-US" w:eastAsia="zh-CN"/>
        </w:rPr>
        <w:t>项目</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有效期为90天。</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6.我方</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报价为闭口价。</w:t>
      </w:r>
    </w:p>
    <w:p>
      <w:pPr>
        <w:shd w:val="clear" w:color="auto" w:fill="FFFFFF"/>
        <w:tabs>
          <w:tab w:val="left" w:pos="6300"/>
        </w:tabs>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7.如果我方中标，我方将履行</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文件中规定的各项要求以及我方</w:t>
      </w:r>
      <w:r>
        <w:rPr>
          <w:rFonts w:hint="eastAsia" w:ascii="方正仿宋_GBK" w:hAnsi="方正仿宋_GBK" w:eastAsia="方正仿宋_GBK" w:cs="方正仿宋_GBK"/>
          <w:color w:val="auto"/>
          <w:sz w:val="32"/>
          <w:szCs w:val="32"/>
          <w:highlight w:val="none"/>
          <w:lang w:val="en-US" w:eastAsia="zh-CN"/>
        </w:rPr>
        <w:t>询</w:t>
      </w:r>
      <w:r>
        <w:rPr>
          <w:rFonts w:hint="eastAsia" w:ascii="方正仿宋_GBK" w:hAnsi="方正仿宋_GBK" w:eastAsia="方正仿宋_GBK" w:cs="方正仿宋_GBK"/>
          <w:color w:val="auto"/>
          <w:sz w:val="32"/>
          <w:szCs w:val="32"/>
          <w:highlight w:val="none"/>
          <w:lang w:eastAsia="zh-CN"/>
        </w:rPr>
        <w:t>价</w:t>
      </w:r>
      <w:r>
        <w:rPr>
          <w:rFonts w:hint="eastAsia" w:ascii="方正仿宋_GBK" w:hAnsi="方正仿宋_GBK" w:eastAsia="方正仿宋_GBK" w:cs="方正仿宋_GBK"/>
          <w:color w:val="auto"/>
          <w:sz w:val="32"/>
          <w:szCs w:val="32"/>
          <w:highlight w:val="none"/>
        </w:rPr>
        <w:t>文件的各项承诺，按《政府采购法》、《合同法》及合同约定条款承担我方责任。</w:t>
      </w:r>
    </w:p>
    <w:p>
      <w:pPr>
        <w:pStyle w:val="7"/>
        <w:rPr>
          <w:rFonts w:hint="eastAsia" w:ascii="方正仿宋_GBK" w:hAnsi="方正仿宋_GBK" w:eastAsia="方正仿宋_GBK" w:cs="方正仿宋_GBK"/>
          <w:color w:val="auto"/>
          <w:sz w:val="32"/>
          <w:szCs w:val="32"/>
          <w:highlight w:val="none"/>
        </w:rPr>
      </w:pPr>
    </w:p>
    <w:p>
      <w:pPr>
        <w:rPr>
          <w:rFonts w:hint="eastAsia"/>
          <w:color w:val="auto"/>
          <w:highlight w:val="none"/>
        </w:rPr>
      </w:pPr>
    </w:p>
    <w:p>
      <w:pPr>
        <w:shd w:val="clear" w:color="auto" w:fill="FFFFFF"/>
        <w:tabs>
          <w:tab w:val="left" w:pos="6300"/>
        </w:tabs>
        <w:snapToGrid w:val="0"/>
        <w:spacing w:line="560" w:lineRule="exact"/>
        <w:ind w:firstLine="640" w:firstLineChars="200"/>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（供应商公章）   </w:t>
      </w:r>
    </w:p>
    <w:p>
      <w:pPr>
        <w:shd w:val="clear" w:color="auto" w:fill="FFFFFF"/>
        <w:tabs>
          <w:tab w:val="left" w:pos="6300"/>
        </w:tabs>
        <w:snapToGrid w:val="0"/>
        <w:spacing w:line="560" w:lineRule="exact"/>
        <w:ind w:firstLine="640" w:firstLineChars="200"/>
        <w:jc w:val="right"/>
        <w:rPr>
          <w:rFonts w:hint="eastAsia" w:ascii="方正仿宋_GBK" w:hAnsi="方正仿宋_GBK" w:eastAsia="方正仿宋_GBK" w:cs="方正仿宋_GBK"/>
          <w:color w:val="auto"/>
          <w:sz w:val="32"/>
          <w:szCs w:val="32"/>
          <w:highlight w:val="none"/>
        </w:rPr>
      </w:pPr>
    </w:p>
    <w:p>
      <w:pPr>
        <w:shd w:val="clear" w:color="auto" w:fill="FFFFFF"/>
        <w:tabs>
          <w:tab w:val="left" w:pos="6300"/>
        </w:tabs>
        <w:snapToGrid w:val="0"/>
        <w:spacing w:line="560" w:lineRule="exact"/>
        <w:ind w:firstLine="640" w:firstLineChars="200"/>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年   月   日 </w:t>
      </w:r>
      <w:r>
        <w:rPr>
          <w:rFonts w:hint="eastAsia" w:ascii="宋体" w:hAnsi="宋体" w:eastAsia="宋体" w:cs="宋体"/>
          <w:color w:val="auto"/>
          <w:sz w:val="32"/>
          <w:szCs w:val="32"/>
          <w:highlight w:val="none"/>
        </w:rPr>
        <w:t xml:space="preserve">   </w:t>
      </w:r>
    </w:p>
    <w:p>
      <w:pPr>
        <w:shd w:val="clear" w:color="auto" w:fill="FFFFFF"/>
        <w:wordWrap w:val="0"/>
        <w:spacing w:line="550" w:lineRule="exact"/>
        <w:ind w:firstLine="320" w:firstLineChars="100"/>
        <w:rPr>
          <w:rFonts w:hint="eastAsia" w:ascii="方正楷体_GBK" w:hAnsi="方正楷体_GBK" w:eastAsia="方正楷体_GBK" w:cs="方正楷体_GBK"/>
          <w:color w:val="auto"/>
          <w:sz w:val="32"/>
          <w:szCs w:val="32"/>
          <w:highlight w:val="none"/>
        </w:rPr>
      </w:pPr>
    </w:p>
    <w:p>
      <w:pPr>
        <w:shd w:val="clear" w:color="auto" w:fill="FFFFFF"/>
        <w:wordWrap w:val="0"/>
        <w:spacing w:line="550" w:lineRule="exact"/>
        <w:ind w:firstLine="320" w:firstLineChars="100"/>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（二）商务承诺内容如下（格式自定</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供应商</w:t>
      </w:r>
      <w:r>
        <w:rPr>
          <w:rFonts w:hint="eastAsia" w:ascii="方正楷体_GBK" w:hAnsi="方正楷体_GBK" w:eastAsia="方正楷体_GBK" w:cs="方正楷体_GBK"/>
          <w:color w:val="auto"/>
          <w:sz w:val="32"/>
          <w:szCs w:val="28"/>
          <w:highlight w:val="none"/>
          <w:lang w:val="en-US" w:eastAsia="zh-CN"/>
        </w:rPr>
        <w:t>单位公</w:t>
      </w:r>
      <w:r>
        <w:rPr>
          <w:rFonts w:hint="eastAsia" w:ascii="方正楷体_GBK" w:hAnsi="方正楷体_GBK" w:eastAsia="方正楷体_GBK" w:cs="方正楷体_GBK"/>
          <w:color w:val="auto"/>
          <w:sz w:val="32"/>
          <w:szCs w:val="32"/>
          <w:highlight w:val="none"/>
        </w:rPr>
        <w:t>章）</w:t>
      </w:r>
    </w:p>
    <w:p>
      <w:pPr>
        <w:keepNext w:val="0"/>
        <w:keepLines w:val="0"/>
        <w:pageBreakBefore w:val="0"/>
        <w:shd w:val="clear" w:color="auto" w:fill="FFFFFF"/>
        <w:kinsoku/>
        <w:overflowPunct/>
        <w:topLinePunct w:val="0"/>
        <w:autoSpaceDE/>
        <w:autoSpaceDN/>
        <w:bidi w:val="0"/>
        <w:adjustRightInd w:val="0"/>
        <w:spacing w:line="560" w:lineRule="exact"/>
        <w:ind w:firstLine="640" w:firstLineChars="200"/>
        <w:textAlignment w:val="auto"/>
        <w:rPr>
          <w:rFonts w:hint="eastAsia" w:ascii="仿宋_GB2312"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仿宋_GB2312"/>
          <w:color w:val="auto"/>
          <w:kern w:val="2"/>
          <w:sz w:val="32"/>
          <w:szCs w:val="32"/>
          <w:highlight w:val="none"/>
          <w:lang w:val="en-US" w:eastAsia="zh-CN" w:bidi="ar-SA"/>
        </w:rPr>
        <w:t>1.实施时间、地点</w:t>
      </w:r>
    </w:p>
    <w:p>
      <w:pPr>
        <w:keepNext w:val="0"/>
        <w:keepLines w:val="0"/>
        <w:pageBreakBefore w:val="0"/>
        <w:shd w:val="clear" w:color="auto" w:fill="FFFFFF"/>
        <w:kinsoku/>
        <w:overflowPunct/>
        <w:topLinePunct w:val="0"/>
        <w:autoSpaceDE/>
        <w:autoSpaceDN/>
        <w:bidi w:val="0"/>
        <w:adjustRightInd w:val="0"/>
        <w:spacing w:line="560" w:lineRule="exact"/>
        <w:ind w:firstLine="640" w:firstLineChars="200"/>
        <w:textAlignment w:val="auto"/>
        <w:rPr>
          <w:rFonts w:hint="eastAsia" w:ascii="仿宋_GB2312"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仿宋_GB2312"/>
          <w:color w:val="auto"/>
          <w:kern w:val="2"/>
          <w:sz w:val="32"/>
          <w:szCs w:val="32"/>
          <w:highlight w:val="none"/>
          <w:lang w:val="en-US" w:eastAsia="zh-CN" w:bidi="ar-SA"/>
        </w:rPr>
        <w:t>2.</w:t>
      </w:r>
      <w:r>
        <w:rPr>
          <w:rFonts w:hint="eastAsia" w:ascii="方正仿宋_GBK" w:eastAsia="方正仿宋_GBK"/>
          <w:color w:val="auto"/>
          <w:sz w:val="32"/>
          <w:szCs w:val="28"/>
          <w:highlight w:val="none"/>
        </w:rPr>
        <w:t>付款方式</w:t>
      </w:r>
    </w:p>
    <w:p>
      <w:pPr>
        <w:pStyle w:val="22"/>
        <w:keepNext w:val="0"/>
        <w:keepLines w:val="0"/>
        <w:pageBreakBefore w:val="0"/>
        <w:kinsoku/>
        <w:overflowPunct/>
        <w:topLinePunct w:val="0"/>
        <w:autoSpaceDE/>
        <w:autoSpaceDN/>
        <w:bidi w:val="0"/>
        <w:spacing w:line="560" w:lineRule="exact"/>
        <w:ind w:firstLine="640" w:firstLineChars="200"/>
        <w:jc w:val="left"/>
        <w:textAlignment w:val="auto"/>
        <w:rPr>
          <w:rFonts w:hint="default" w:ascii="仿宋_GB2312"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仿宋_GB2312"/>
          <w:color w:val="auto"/>
          <w:kern w:val="2"/>
          <w:sz w:val="32"/>
          <w:szCs w:val="32"/>
          <w:highlight w:val="none"/>
          <w:lang w:val="en-US" w:eastAsia="zh-CN" w:bidi="ar-SA"/>
        </w:rPr>
        <w:t>3.</w:t>
      </w:r>
      <w:r>
        <w:rPr>
          <w:rFonts w:hint="eastAsia" w:ascii="方正仿宋_GBK" w:eastAsia="方正仿宋_GBK"/>
          <w:color w:val="auto"/>
          <w:sz w:val="32"/>
          <w:szCs w:val="28"/>
          <w:highlight w:val="none"/>
        </w:rPr>
        <w:t>质量保证及售后服务</w:t>
      </w:r>
    </w:p>
    <w:p>
      <w:pPr>
        <w:pStyle w:val="22"/>
        <w:keepNext w:val="0"/>
        <w:keepLines w:val="0"/>
        <w:pageBreakBefore w:val="0"/>
        <w:kinsoku/>
        <w:overflowPunct/>
        <w:topLinePunct w:val="0"/>
        <w:autoSpaceDE/>
        <w:autoSpaceDN/>
        <w:bidi w:val="0"/>
        <w:spacing w:line="560" w:lineRule="exact"/>
        <w:ind w:firstLine="640" w:firstLineChars="200"/>
        <w:jc w:val="left"/>
        <w:textAlignment w:val="auto"/>
        <w:rPr>
          <w:rFonts w:hint="eastAsia" w:ascii="仿宋_GB2312" w:hAnsi="Times New Roman" w:eastAsia="仿宋_GB2312" w:cs="仿宋_GB2312"/>
          <w:color w:val="auto"/>
          <w:kern w:val="2"/>
          <w:sz w:val="32"/>
          <w:szCs w:val="32"/>
          <w:highlight w:val="none"/>
          <w:lang w:val="en-US" w:eastAsia="zh-CN" w:bidi="ar-SA"/>
        </w:rPr>
      </w:pPr>
      <w:r>
        <w:rPr>
          <w:rFonts w:hint="eastAsia" w:ascii="仿宋_GB2312" w:hAnsi="Times New Roman" w:eastAsia="仿宋_GB2312" w:cs="仿宋_GB2312"/>
          <w:color w:val="auto"/>
          <w:kern w:val="2"/>
          <w:sz w:val="32"/>
          <w:szCs w:val="32"/>
          <w:highlight w:val="none"/>
          <w:lang w:val="en-US" w:eastAsia="zh-CN" w:bidi="ar-SA"/>
        </w:rPr>
        <w:t>4.</w:t>
      </w:r>
      <w:r>
        <w:rPr>
          <w:rFonts w:hint="eastAsia" w:ascii="方正仿宋_GBK" w:eastAsia="方正仿宋_GBK"/>
          <w:snapToGrid w:val="0"/>
          <w:color w:val="auto"/>
          <w:kern w:val="0"/>
          <w:sz w:val="32"/>
          <w:szCs w:val="32"/>
          <w:highlight w:val="none"/>
          <w:lang w:val="zh-CN"/>
        </w:rPr>
        <w:t>验收方式</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outlineLvl w:val="2"/>
        <w:rPr>
          <w:rFonts w:hint="eastAsia" w:ascii="方正仿宋_GBK" w:hAnsi="方正仿宋_GBK" w:eastAsia="方正仿宋_GBK" w:cs="方正仿宋_GBK"/>
          <w:color w:val="auto"/>
          <w:sz w:val="32"/>
          <w:szCs w:val="32"/>
          <w:highlight w:val="none"/>
          <w:lang w:val="en-US" w:eastAsia="zh-CN"/>
        </w:rPr>
      </w:pPr>
      <w:r>
        <w:rPr>
          <w:rFonts w:hint="eastAsia" w:ascii="仿宋_GB2312" w:hAnsi="Times New Roman" w:eastAsia="仿宋_GB2312" w:cs="仿宋_GB2312"/>
          <w:color w:val="auto"/>
          <w:kern w:val="2"/>
          <w:sz w:val="32"/>
          <w:szCs w:val="32"/>
          <w:highlight w:val="none"/>
          <w:lang w:val="en-US" w:eastAsia="zh-CN" w:bidi="ar-SA"/>
        </w:rPr>
        <w:t>5.</w:t>
      </w:r>
      <w:r>
        <w:rPr>
          <w:rFonts w:hint="eastAsia" w:ascii="方正仿宋_GBK" w:eastAsia="方正仿宋_GBK"/>
          <w:color w:val="auto"/>
          <w:sz w:val="32"/>
          <w:szCs w:val="28"/>
          <w:highlight w:val="none"/>
        </w:rPr>
        <w:t xml:space="preserve">知识产权 </w:t>
      </w:r>
    </w:p>
    <w:p>
      <w:pPr>
        <w:numPr>
          <w:ilvl w:val="0"/>
          <w:numId w:val="0"/>
        </w:numPr>
        <w:tabs>
          <w:tab w:val="left" w:pos="7770"/>
        </w:tabs>
        <w:adjustRightInd w:val="0"/>
        <w:spacing w:line="540" w:lineRule="exact"/>
        <w:ind w:firstLine="640" w:firstLineChars="200"/>
        <w:rPr>
          <w:rFonts w:ascii="方正仿宋_GBK" w:eastAsia="方正仿宋_GBK"/>
          <w:color w:val="auto"/>
          <w:sz w:val="32"/>
          <w:szCs w:val="28"/>
          <w:highlight w:val="none"/>
        </w:rPr>
      </w:pPr>
      <w:r>
        <w:rPr>
          <w:rFonts w:hint="eastAsia" w:ascii="仿宋_GB2312" w:hAnsi="Times New Roman" w:eastAsia="仿宋_GB2312" w:cs="仿宋_GB2312"/>
          <w:color w:val="auto"/>
          <w:kern w:val="2"/>
          <w:sz w:val="32"/>
          <w:szCs w:val="32"/>
          <w:highlight w:val="none"/>
          <w:lang w:val="en-US" w:eastAsia="zh-CN" w:bidi="ar-SA"/>
        </w:rPr>
        <w:t>6.</w:t>
      </w:r>
      <w:r>
        <w:rPr>
          <w:rFonts w:hint="eastAsia" w:ascii="方正仿宋_GBK" w:eastAsia="方正仿宋_GBK"/>
          <w:color w:val="auto"/>
          <w:sz w:val="32"/>
          <w:szCs w:val="28"/>
          <w:highlight w:val="none"/>
        </w:rPr>
        <w:t>其他</w:t>
      </w:r>
    </w:p>
    <w:p>
      <w:pPr>
        <w:numPr>
          <w:ilvl w:val="0"/>
          <w:numId w:val="0"/>
        </w:numPr>
        <w:spacing w:line="540" w:lineRule="exact"/>
        <w:ind w:firstLine="640" w:firstLineChars="200"/>
        <w:rPr>
          <w:rFonts w:hint="eastAsia" w:ascii="方正楷体_GBK" w:hAnsi="方正楷体_GBK" w:eastAsia="方正楷体_GBK" w:cs="方正楷体_GBK"/>
          <w:color w:val="auto"/>
          <w:sz w:val="32"/>
          <w:szCs w:val="28"/>
          <w:highlight w:val="none"/>
          <w:lang w:eastAsia="zh-CN"/>
        </w:rPr>
      </w:pPr>
    </w:p>
    <w:p>
      <w:pPr>
        <w:pStyle w:val="14"/>
        <w:rPr>
          <w:rFonts w:hint="eastAsia" w:ascii="方正楷体_GBK" w:hAnsi="方正楷体_GBK" w:eastAsia="方正楷体_GBK" w:cs="方正楷体_GBK"/>
          <w:color w:val="auto"/>
          <w:sz w:val="32"/>
          <w:szCs w:val="28"/>
          <w:highlight w:val="none"/>
          <w:lang w:eastAsia="zh-CN"/>
        </w:rPr>
      </w:pPr>
    </w:p>
    <w:p>
      <w:pPr>
        <w:pStyle w:val="14"/>
        <w:rPr>
          <w:rFonts w:hint="eastAsia" w:ascii="方正楷体_GBK" w:hAnsi="方正楷体_GBK" w:eastAsia="方正楷体_GBK" w:cs="方正楷体_GBK"/>
          <w:color w:val="auto"/>
          <w:sz w:val="32"/>
          <w:szCs w:val="28"/>
          <w:highlight w:val="none"/>
          <w:lang w:eastAsia="zh-CN"/>
        </w:rPr>
      </w:pPr>
    </w:p>
    <w:p>
      <w:pPr>
        <w:numPr>
          <w:ilvl w:val="0"/>
          <w:numId w:val="0"/>
        </w:numPr>
        <w:spacing w:line="540" w:lineRule="exact"/>
        <w:ind w:firstLine="640" w:firstLineChars="200"/>
        <w:rPr>
          <w:rFonts w:hint="eastAsia" w:ascii="方正楷体_GBK" w:hAnsi="方正楷体_GBK" w:eastAsia="方正楷体_GBK" w:cs="方正楷体_GBK"/>
          <w:color w:val="auto"/>
          <w:sz w:val="32"/>
          <w:szCs w:val="28"/>
          <w:highlight w:val="none"/>
        </w:rPr>
      </w:pP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lang w:val="en-US" w:eastAsia="zh-CN"/>
        </w:rPr>
        <w:t>三</w:t>
      </w: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rPr>
        <w:t>供应商所提供的服务的人员构成、详细方案等（格式自定）</w:t>
      </w:r>
    </w:p>
    <w:p>
      <w:pPr>
        <w:pStyle w:val="11"/>
        <w:rPr>
          <w:rFonts w:hint="eastAsia" w:ascii="方正楷体_GBK" w:hAnsi="方正楷体_GBK" w:eastAsia="方正楷体_GBK" w:cs="方正楷体_GBK"/>
          <w:color w:val="auto"/>
          <w:sz w:val="32"/>
          <w:szCs w:val="28"/>
          <w:highlight w:val="none"/>
        </w:rPr>
      </w:pPr>
    </w:p>
    <w:p>
      <w:pPr>
        <w:pStyle w:val="11"/>
        <w:rPr>
          <w:rFonts w:hint="eastAsia" w:ascii="方正楷体_GBK" w:hAnsi="方正楷体_GBK" w:eastAsia="方正楷体_GBK" w:cs="方正楷体_GBK"/>
          <w:color w:val="auto"/>
          <w:sz w:val="32"/>
          <w:szCs w:val="28"/>
          <w:highlight w:val="none"/>
        </w:rPr>
      </w:pPr>
    </w:p>
    <w:p>
      <w:pPr>
        <w:pStyle w:val="5"/>
        <w:rPr>
          <w:rFonts w:hint="eastAsia" w:ascii="方正楷体_GBK" w:hAnsi="方正楷体_GBK" w:eastAsia="方正楷体_GBK" w:cs="方正楷体_GBK"/>
          <w:color w:val="auto"/>
          <w:sz w:val="32"/>
          <w:szCs w:val="28"/>
          <w:highlight w:val="none"/>
        </w:rPr>
      </w:pPr>
    </w:p>
    <w:p>
      <w:pPr>
        <w:rPr>
          <w:rFonts w:hint="eastAsia" w:ascii="方正楷体_GBK" w:hAnsi="方正楷体_GBK" w:eastAsia="方正楷体_GBK" w:cs="方正楷体_GBK"/>
          <w:color w:val="auto"/>
          <w:sz w:val="32"/>
          <w:szCs w:val="28"/>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numPr>
          <w:ilvl w:val="0"/>
          <w:numId w:val="0"/>
        </w:numPr>
        <w:spacing w:line="540" w:lineRule="exact"/>
        <w:ind w:firstLine="640" w:firstLineChars="200"/>
        <w:rPr>
          <w:rFonts w:hint="eastAsia" w:ascii="方正楷体_GBK" w:hAnsi="方正楷体_GBK" w:eastAsia="方正楷体_GBK" w:cs="方正楷体_GBK"/>
          <w:color w:val="auto"/>
          <w:sz w:val="32"/>
          <w:szCs w:val="28"/>
          <w:highlight w:val="none"/>
        </w:rPr>
      </w:pP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lang w:val="en-US" w:eastAsia="zh-CN"/>
        </w:rPr>
        <w:t>四</w:t>
      </w: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rPr>
        <w:t>采购与投标服务技术方案差异表</w:t>
      </w:r>
    </w:p>
    <w:tbl>
      <w:tblPr>
        <w:tblStyle w:val="15"/>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620"/>
        <w:gridCol w:w="1500"/>
        <w:gridCol w:w="181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项目</w:t>
            </w:r>
            <w:r>
              <w:rPr>
                <w:color w:val="auto"/>
                <w:kern w:val="0"/>
                <w:sz w:val="24"/>
                <w:highlight w:val="none"/>
              </w:rPr>
              <w:t>名称</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采购需求</w:t>
            </w: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差异或响应</w:t>
            </w:r>
          </w:p>
        </w:tc>
        <w:tc>
          <w:tcPr>
            <w:tcW w:w="181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差异说明</w:t>
            </w:r>
          </w:p>
        </w:tc>
        <w:tc>
          <w:tcPr>
            <w:tcW w:w="22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40" w:lineRule="exact"/>
              <w:jc w:val="center"/>
              <w:outlineLvl w:val="0"/>
              <w:rPr>
                <w:rFonts w:ascii="仿宋" w:hAnsi="仿宋" w:eastAsia="仿宋"/>
                <w:color w:val="auto"/>
                <w:kern w:val="0"/>
                <w:sz w:val="32"/>
                <w:szCs w:val="32"/>
                <w:highlight w:val="none"/>
              </w:rPr>
            </w:pPr>
            <w:r>
              <w:rPr>
                <w:rFonts w:hint="eastAsia"/>
                <w:color w:val="auto"/>
                <w:kern w:val="0"/>
                <w:sz w:val="24"/>
                <w:highlight w:val="none"/>
              </w:rPr>
              <w:t>询价文件对应页码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37"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181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c>
          <w:tcPr>
            <w:tcW w:w="2235" w:type="dxa"/>
            <w:tcBorders>
              <w:top w:val="single" w:color="auto" w:sz="4" w:space="0"/>
              <w:left w:val="single" w:color="auto" w:sz="4" w:space="0"/>
              <w:bottom w:val="single" w:color="auto" w:sz="4" w:space="0"/>
              <w:right w:val="single" w:color="auto" w:sz="4" w:space="0"/>
            </w:tcBorders>
          </w:tcPr>
          <w:p>
            <w:pPr>
              <w:tabs>
                <w:tab w:val="left" w:pos="6300"/>
              </w:tabs>
              <w:snapToGrid w:val="0"/>
              <w:spacing w:line="540" w:lineRule="exact"/>
              <w:outlineLvl w:val="0"/>
              <w:rPr>
                <w:rFonts w:ascii="仿宋" w:hAnsi="仿宋" w:eastAsia="仿宋"/>
                <w:color w:val="auto"/>
                <w:kern w:val="0"/>
                <w:sz w:val="32"/>
                <w:szCs w:val="32"/>
                <w:highlight w:val="none"/>
              </w:rPr>
            </w:pPr>
          </w:p>
        </w:tc>
      </w:tr>
    </w:tbl>
    <w:p>
      <w:pPr>
        <w:spacing w:line="540" w:lineRule="exact"/>
        <w:ind w:firstLine="600" w:firstLineChars="200"/>
        <w:rPr>
          <w:rFonts w:ascii="仿宋" w:hAnsi="仿宋" w:eastAsia="仿宋" w:cs="Times New Roman"/>
          <w:bCs/>
          <w:color w:val="auto"/>
          <w:sz w:val="30"/>
          <w:szCs w:val="30"/>
          <w:highlight w:val="none"/>
        </w:rPr>
      </w:pPr>
      <w:r>
        <w:rPr>
          <w:rFonts w:hint="eastAsia" w:ascii="仿宋" w:hAnsi="仿宋" w:eastAsia="仿宋" w:cs="Times New Roman"/>
          <w:bCs/>
          <w:color w:val="auto"/>
          <w:sz w:val="30"/>
          <w:szCs w:val="30"/>
          <w:highlight w:val="none"/>
        </w:rPr>
        <w:t>注：</w:t>
      </w:r>
    </w:p>
    <w:p>
      <w:pPr>
        <w:spacing w:line="54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1、应对技术方案进行逐一应答，还需在“询价文件对应页码”栏内写明技术支持文件的页码。</w:t>
      </w:r>
    </w:p>
    <w:p>
      <w:pPr>
        <w:spacing w:line="54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2、若无差异，请在“响应或差异”处填写响应。</w:t>
      </w:r>
    </w:p>
    <w:p>
      <w:pPr>
        <w:spacing w:line="540" w:lineRule="exact"/>
        <w:ind w:firstLine="560" w:firstLineChars="200"/>
        <w:rPr>
          <w:rFonts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3、若有差异，请在“响应或差异”处填写差异，技术方案优于询价文件要求的在“差异说明”处填写正偏离；相应技术方案低于询价文件要求的在“差异原因”处填写负偏离。</w:t>
      </w:r>
    </w:p>
    <w:p>
      <w:pPr>
        <w:spacing w:line="540" w:lineRule="exact"/>
        <w:ind w:firstLine="560" w:firstLineChars="200"/>
        <w:rPr>
          <w:rFonts w:hint="eastAsia" w:ascii="仿宋" w:hAnsi="仿宋" w:eastAsia="仿宋" w:cs="Times New Roman"/>
          <w:bCs/>
          <w:color w:val="auto"/>
          <w:sz w:val="28"/>
          <w:szCs w:val="28"/>
          <w:highlight w:val="none"/>
        </w:rPr>
      </w:pPr>
      <w:r>
        <w:rPr>
          <w:rFonts w:hint="eastAsia" w:ascii="仿宋" w:hAnsi="仿宋" w:eastAsia="仿宋" w:cs="Times New Roman"/>
          <w:bCs/>
          <w:color w:val="auto"/>
          <w:sz w:val="28"/>
          <w:szCs w:val="28"/>
          <w:highlight w:val="none"/>
        </w:rPr>
        <w:t>4、该表可扩展。</w:t>
      </w:r>
    </w:p>
    <w:p>
      <w:pPr>
        <w:pStyle w:val="7"/>
        <w:rPr>
          <w:rFonts w:hint="eastAsia" w:ascii="仿宋" w:hAnsi="仿宋" w:eastAsia="仿宋" w:cs="Times New Roman"/>
          <w:bCs/>
          <w:color w:val="auto"/>
          <w:sz w:val="32"/>
          <w:szCs w:val="32"/>
          <w:highlight w:val="none"/>
        </w:rPr>
      </w:pPr>
    </w:p>
    <w:p>
      <w:pPr>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numPr>
          <w:ilvl w:val="0"/>
          <w:numId w:val="0"/>
        </w:numPr>
        <w:spacing w:line="540" w:lineRule="exact"/>
        <w:rPr>
          <w:rFonts w:hint="eastAsia" w:ascii="方正楷体_GBK" w:hAnsi="方正楷体_GBK" w:eastAsia="方正楷体_GBK" w:cs="方正楷体_GBK"/>
          <w:color w:val="auto"/>
          <w:sz w:val="32"/>
          <w:szCs w:val="28"/>
          <w:highlight w:val="none"/>
        </w:rPr>
      </w:pP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lang w:val="en-US" w:eastAsia="zh-CN"/>
        </w:rPr>
        <w:t>五</w:t>
      </w:r>
      <w:r>
        <w:rPr>
          <w:rFonts w:hint="eastAsia" w:ascii="方正楷体_GBK" w:hAnsi="方正楷体_GBK" w:eastAsia="方正楷体_GBK" w:cs="方正楷体_GBK"/>
          <w:color w:val="auto"/>
          <w:sz w:val="32"/>
          <w:szCs w:val="28"/>
          <w:highlight w:val="none"/>
          <w:lang w:eastAsia="zh-CN"/>
        </w:rPr>
        <w:t>）</w:t>
      </w:r>
      <w:r>
        <w:rPr>
          <w:rFonts w:hint="eastAsia" w:ascii="方正楷体_GBK" w:hAnsi="方正楷体_GBK" w:eastAsia="方正楷体_GBK" w:cs="方正楷体_GBK"/>
          <w:color w:val="auto"/>
          <w:sz w:val="32"/>
          <w:szCs w:val="28"/>
          <w:highlight w:val="none"/>
        </w:rPr>
        <w:t>技术方案中要求的其他必要资料。（格式自定）</w:t>
      </w: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11"/>
        <w:widowControl w:val="0"/>
        <w:numPr>
          <w:ilvl w:val="0"/>
          <w:numId w:val="0"/>
        </w:numPr>
        <w:snapToGrid w:val="0"/>
        <w:jc w:val="left"/>
        <w:rPr>
          <w:rFonts w:hint="default"/>
          <w:color w:val="auto"/>
          <w:highlight w:val="none"/>
          <w:lang w:val="en-US" w:eastAsia="zh-CN"/>
        </w:rPr>
      </w:pPr>
    </w:p>
    <w:p>
      <w:pPr>
        <w:pStyle w:val="5"/>
        <w:rPr>
          <w:rFonts w:hint="default"/>
          <w:color w:val="auto"/>
          <w:highlight w:val="none"/>
          <w:lang w:val="en-US" w:eastAsia="zh-CN"/>
        </w:rPr>
      </w:pPr>
    </w:p>
    <w:p>
      <w:pPr>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pStyle w:val="14"/>
        <w:rPr>
          <w:rFonts w:hint="default"/>
          <w:color w:val="auto"/>
          <w:highlight w:val="none"/>
          <w:lang w:val="en-US" w:eastAsia="zh-CN"/>
        </w:rPr>
      </w:pPr>
    </w:p>
    <w:p>
      <w:pPr>
        <w:snapToGrid w:val="0"/>
        <w:spacing w:line="520" w:lineRule="exact"/>
        <w:rPr>
          <w:rFonts w:hint="eastAsia" w:ascii="方正小标宋_GBK" w:hAnsi="方正小标宋_GBK" w:eastAsia="方正小标宋_GBK" w:cs="方正小标宋_GBK"/>
          <w:color w:val="auto"/>
          <w:kern w:val="0"/>
          <w:sz w:val="32"/>
          <w:szCs w:val="32"/>
          <w:highlight w:val="none"/>
          <w:lang w:val="en-US" w:eastAsia="zh-CN"/>
        </w:rPr>
      </w:pPr>
      <w:r>
        <w:rPr>
          <w:rFonts w:hint="eastAsia" w:ascii="方正小标宋_GBK" w:hAnsi="方正小标宋_GBK" w:eastAsia="方正小标宋_GBK" w:cs="方正小标宋_GBK"/>
          <w:color w:val="auto"/>
          <w:kern w:val="0"/>
          <w:sz w:val="32"/>
          <w:szCs w:val="32"/>
          <w:highlight w:val="none"/>
          <w:lang w:val="en-US" w:eastAsia="zh-CN"/>
        </w:rPr>
        <w:t>八、询价文件报价部分封面</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 项目</w:t>
      </w:r>
    </w:p>
    <w:p>
      <w:pPr>
        <w:tabs>
          <w:tab w:val="left" w:pos="3395"/>
          <w:tab w:val="left" w:pos="59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u w:val="single"/>
        </w:rPr>
      </w:pPr>
      <w:r>
        <w:rPr>
          <w:rFonts w:hint="eastAsia" w:ascii="方正仿宋_GBK" w:hAnsi="方正仿宋_GBK" w:eastAsia="方正仿宋_GBK" w:cs="方正仿宋_GBK"/>
          <w:b/>
          <w:bCs/>
          <w:color w:val="auto"/>
          <w:kern w:val="0"/>
          <w:sz w:val="32"/>
          <w:szCs w:val="32"/>
          <w:highlight w:val="none"/>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rFonts w:ascii="仿宋_GB2312" w:hAnsi="Times New Roman" w:eastAsia="仿宋_GB2312" w:cs="Times New Roman"/>
          <w:b/>
          <w:bCs/>
          <w:color w:val="auto"/>
          <w:kern w:val="0"/>
          <w:sz w:val="32"/>
          <w:szCs w:val="32"/>
          <w:highlight w:val="none"/>
        </w:rPr>
      </w:pPr>
    </w:p>
    <w:p>
      <w:pPr>
        <w:pStyle w:val="19"/>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highlight w:val="none"/>
        </w:rPr>
      </w:pPr>
    </w:p>
    <w:p>
      <w:pPr>
        <w:pStyle w:val="7"/>
        <w:rPr>
          <w:color w:val="auto"/>
          <w:highlight w:val="none"/>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highlight w:val="none"/>
        </w:rPr>
      </w:pPr>
      <w:r>
        <w:rPr>
          <w:rFonts w:hint="eastAsia" w:ascii="方正小标宋_GBK" w:hAnsi="Times New Roman" w:eastAsia="方正小标宋_GBK" w:cs="方正小标宋_GBK"/>
          <w:b/>
          <w:bCs/>
          <w:color w:val="auto"/>
          <w:kern w:val="0"/>
          <w:sz w:val="44"/>
          <w:szCs w:val="44"/>
          <w:highlight w:val="none"/>
        </w:rPr>
        <w:t>询价</w:t>
      </w:r>
      <w:r>
        <w:rPr>
          <w:rFonts w:hint="eastAsia" w:ascii="方正小标宋_GBK" w:hAnsi="Times New Roman" w:eastAsia="方正小标宋_GBK" w:cs="方正小标宋_GBK"/>
          <w:b/>
          <w:bCs/>
          <w:color w:val="auto"/>
          <w:kern w:val="0"/>
          <w:sz w:val="44"/>
          <w:szCs w:val="44"/>
          <w:highlight w:val="none"/>
          <w:lang w:val="en-US" w:eastAsia="zh-CN"/>
        </w:rPr>
        <w:t>响应</w:t>
      </w:r>
      <w:r>
        <w:rPr>
          <w:rFonts w:hint="eastAsia" w:ascii="方正小标宋_GBK" w:hAnsi="Times New Roman" w:eastAsia="方正小标宋_GBK" w:cs="方正小标宋_GBK"/>
          <w:b/>
          <w:bCs/>
          <w:color w:val="auto"/>
          <w:kern w:val="0"/>
          <w:sz w:val="44"/>
          <w:szCs w:val="44"/>
          <w:highlight w:val="none"/>
        </w:rPr>
        <w:t>文件</w:t>
      </w:r>
    </w:p>
    <w:p>
      <w:pPr>
        <w:spacing w:line="540" w:lineRule="exact"/>
        <w:jc w:val="center"/>
        <w:rPr>
          <w:rFonts w:ascii="方正小标宋简体" w:hAnsi="方正小标宋简体" w:eastAsia="方正小标宋简体" w:cs="Times New Roman"/>
          <w:b/>
          <w:bCs/>
          <w:color w:val="auto"/>
          <w:kern w:val="0"/>
          <w:sz w:val="36"/>
          <w:szCs w:val="36"/>
          <w:highlight w:val="none"/>
        </w:rPr>
      </w:pPr>
      <w:r>
        <w:rPr>
          <w:rFonts w:hint="eastAsia" w:ascii="方正小标宋_GBK" w:hAnsi="Times New Roman" w:eastAsia="方正小标宋_GBK" w:cs="方正小标宋_GBK"/>
          <w:b/>
          <w:bCs/>
          <w:color w:val="auto"/>
          <w:kern w:val="0"/>
          <w:sz w:val="44"/>
          <w:szCs w:val="44"/>
          <w:highlight w:val="none"/>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highlight w:val="none"/>
        </w:rPr>
      </w:pPr>
    </w:p>
    <w:p>
      <w:pP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bCs/>
          <w:color w:val="auto"/>
          <w:w w:val="99"/>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投标人</w:t>
      </w:r>
      <w:r>
        <w:rPr>
          <w:rFonts w:hint="eastAsia" w:ascii="方正仿宋_GBK" w:hAnsi="方正仿宋_GBK" w:eastAsia="方正仿宋_GBK" w:cs="方正仿宋_GBK"/>
          <w:b/>
          <w:bCs/>
          <w:color w:val="auto"/>
          <w:spacing w:val="1"/>
          <w:w w:val="99"/>
          <w:kern w:val="0"/>
          <w:sz w:val="32"/>
          <w:szCs w:val="32"/>
          <w:highlight w:val="none"/>
        </w:rPr>
        <w:t>：</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99"/>
          <w:kern w:val="0"/>
          <w:sz w:val="32"/>
          <w:szCs w:val="32"/>
          <w:highlight w:val="none"/>
        </w:rPr>
        <w:t>（盖单位公章）</w:t>
      </w:r>
    </w:p>
    <w:p>
      <w:pPr>
        <w:tabs>
          <w:tab w:val="left" w:pos="6080"/>
          <w:tab w:val="left" w:pos="6640"/>
        </w:tabs>
        <w:autoSpaceDE w:val="0"/>
        <w:autoSpaceDN w:val="0"/>
        <w:adjustRightInd w:val="0"/>
        <w:snapToGrid w:val="0"/>
        <w:spacing w:line="360" w:lineRule="auto"/>
        <w:jc w:val="center"/>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w w:val="99"/>
          <w:kern w:val="0"/>
          <w:sz w:val="32"/>
          <w:szCs w:val="32"/>
          <w:highlight w:val="none"/>
        </w:rPr>
        <w:t>法定代表人或其委托代理人：</w:t>
      </w:r>
      <w:r>
        <w:rPr>
          <w:rFonts w:hint="eastAsia" w:ascii="方正仿宋_GBK" w:hAnsi="方正仿宋_GBK" w:eastAsia="方正仿宋_GBK" w:cs="方正仿宋_GBK"/>
          <w:b/>
          <w:bCs/>
          <w:color w:val="auto"/>
          <w:w w:val="198"/>
          <w:kern w:val="0"/>
          <w:sz w:val="32"/>
          <w:szCs w:val="32"/>
          <w:highlight w:val="none"/>
          <w:u w:val="single"/>
        </w:rPr>
        <w:t>　</w:t>
      </w:r>
      <w:r>
        <w:rPr>
          <w:rFonts w:hint="eastAsia" w:ascii="方正仿宋_GBK" w:hAnsi="方正仿宋_GBK" w:eastAsia="方正仿宋_GBK" w:cs="方正仿宋_GBK"/>
          <w:b/>
          <w:bCs/>
          <w:color w:val="auto"/>
          <w:w w:val="198"/>
          <w:kern w:val="0"/>
          <w:sz w:val="32"/>
          <w:szCs w:val="32"/>
          <w:highlight w:val="none"/>
          <w:u w:val="single"/>
          <w:lang w:val="en-US" w:eastAsia="zh-CN"/>
        </w:rPr>
        <w:t xml:space="preserve"> </w:t>
      </w:r>
      <w:r>
        <w:rPr>
          <w:rFonts w:hint="eastAsia" w:ascii="方正仿宋_GBK" w:hAnsi="方正仿宋_GBK" w:eastAsia="方正仿宋_GBK" w:cs="方正仿宋_GBK"/>
          <w:b/>
          <w:bCs/>
          <w:color w:val="auto"/>
          <w:w w:val="99"/>
          <w:kern w:val="0"/>
          <w:sz w:val="32"/>
          <w:szCs w:val="32"/>
          <w:highlight w:val="none"/>
        </w:rPr>
        <w:t>（签字）</w:t>
      </w:r>
    </w:p>
    <w:p>
      <w:pPr>
        <w:tabs>
          <w:tab w:val="left" w:pos="3280"/>
          <w:tab w:val="left" w:pos="4680"/>
          <w:tab w:val="left" w:pos="6080"/>
        </w:tabs>
        <w:autoSpaceDE w:val="0"/>
        <w:autoSpaceDN w:val="0"/>
        <w:adjustRightInd w:val="0"/>
        <w:snapToGrid w:val="0"/>
        <w:spacing w:line="360" w:lineRule="auto"/>
        <w:jc w:val="center"/>
        <w:rPr>
          <w:rFonts w:hint="eastAsia" w:ascii="方正仿宋_GBK" w:hAnsi="方正仿宋_GBK" w:eastAsia="方正仿宋_GBK" w:cs="方正仿宋_GBK"/>
          <w:b/>
          <w:color w:val="auto"/>
          <w:w w:val="99"/>
          <w:kern w:val="0"/>
          <w:sz w:val="32"/>
          <w:szCs w:val="32"/>
          <w:highlight w:val="none"/>
        </w:rPr>
      </w:pP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年</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月 </w:t>
      </w:r>
      <w:r>
        <w:rPr>
          <w:rFonts w:hint="eastAsia" w:ascii="方正仿宋_GBK" w:hAnsi="方正仿宋_GBK" w:eastAsia="方正仿宋_GBK" w:cs="方正仿宋_GBK"/>
          <w:b/>
          <w:color w:val="auto"/>
          <w:w w:val="99"/>
          <w:kern w:val="0"/>
          <w:sz w:val="32"/>
          <w:szCs w:val="32"/>
          <w:highlight w:val="none"/>
          <w:u w:val="single"/>
        </w:rPr>
        <w:t xml:space="preserve">     </w:t>
      </w:r>
      <w:r>
        <w:rPr>
          <w:rFonts w:hint="eastAsia" w:ascii="方正仿宋_GBK" w:hAnsi="方正仿宋_GBK" w:eastAsia="方正仿宋_GBK" w:cs="方正仿宋_GBK"/>
          <w:b/>
          <w:color w:val="auto"/>
          <w:w w:val="99"/>
          <w:kern w:val="0"/>
          <w:sz w:val="32"/>
          <w:szCs w:val="32"/>
          <w:highlight w:val="none"/>
        </w:rPr>
        <w:t xml:space="preserve"> 日</w:t>
      </w:r>
    </w:p>
    <w:p>
      <w:pPr>
        <w:pStyle w:val="11"/>
        <w:rPr>
          <w:rFonts w:hint="eastAsia" w:ascii="方正仿宋_GBK" w:hAnsi="方正仿宋_GBK" w:eastAsia="方正仿宋_GBK" w:cs="方正仿宋_GBK"/>
          <w:b/>
          <w:color w:val="auto"/>
          <w:w w:val="99"/>
          <w:kern w:val="0"/>
          <w:sz w:val="32"/>
          <w:szCs w:val="32"/>
          <w:highlight w:val="none"/>
        </w:rPr>
      </w:pPr>
    </w:p>
    <w:p>
      <w:pPr>
        <w:snapToGrid w:val="0"/>
        <w:spacing w:line="520" w:lineRule="exact"/>
        <w:rPr>
          <w:rFonts w:hint="eastAsia" w:ascii="方正小标宋_GBK" w:hAnsi="方正小标宋_GBK" w:eastAsia="方正小标宋_GBK" w:cs="方正小标宋_GBK"/>
          <w:color w:val="auto"/>
          <w:kern w:val="0"/>
          <w:sz w:val="32"/>
          <w:szCs w:val="32"/>
          <w:highlight w:val="none"/>
          <w:lang w:val="en-US" w:eastAsia="zh-CN"/>
        </w:rPr>
      </w:pPr>
    </w:p>
    <w:p>
      <w:pPr>
        <w:snapToGrid w:val="0"/>
        <w:spacing w:line="520" w:lineRule="exact"/>
        <w:rPr>
          <w:rFonts w:hint="eastAsia" w:ascii="方正小标宋_GBK" w:hAnsi="方正小标宋_GBK" w:eastAsia="方正小标宋_GBK" w:cs="方正小标宋_GBK"/>
          <w:color w:val="auto"/>
          <w:kern w:val="0"/>
          <w:sz w:val="32"/>
          <w:szCs w:val="32"/>
          <w:highlight w:val="none"/>
          <w:lang w:val="en-US" w:eastAsia="zh-CN"/>
        </w:rPr>
      </w:pPr>
      <w:r>
        <w:rPr>
          <w:rFonts w:hint="eastAsia" w:ascii="方正小标宋_GBK" w:hAnsi="方正小标宋_GBK" w:eastAsia="方正小标宋_GBK" w:cs="方正小标宋_GBK"/>
          <w:color w:val="auto"/>
          <w:kern w:val="0"/>
          <w:sz w:val="32"/>
          <w:szCs w:val="32"/>
          <w:highlight w:val="none"/>
          <w:lang w:val="en-US" w:eastAsia="zh-CN"/>
        </w:rPr>
        <w:t>九、询价文件报价部分目录</w:t>
      </w:r>
    </w:p>
    <w:p>
      <w:pPr>
        <w:spacing w:line="540" w:lineRule="exact"/>
        <w:rPr>
          <w:rFonts w:ascii="仿宋" w:hAnsi="仿宋" w:eastAsia="仿宋"/>
          <w:color w:val="auto"/>
          <w:spacing w:val="20"/>
          <w:kern w:val="0"/>
          <w:szCs w:val="28"/>
          <w:highlight w:val="none"/>
        </w:rPr>
      </w:pPr>
      <w:r>
        <w:rPr>
          <w:rFonts w:hint="eastAsia" w:ascii="方正楷体_GBK" w:hAnsi="方正楷体_GBK" w:eastAsia="方正楷体_GBK" w:cs="方正楷体_GBK"/>
          <w:color w:val="auto"/>
          <w:spacing w:val="20"/>
          <w:kern w:val="0"/>
          <w:sz w:val="32"/>
          <w:szCs w:val="32"/>
          <w:highlight w:val="none"/>
        </w:rPr>
        <w:t>（一）询价一览表</w:t>
      </w:r>
    </w:p>
    <w:p>
      <w:pPr>
        <w:spacing w:line="540" w:lineRule="exact"/>
        <w:rPr>
          <w:rFonts w:hint="default" w:ascii="方正仿宋_GBK" w:hAnsi="方正仿宋_GBK" w:eastAsia="方正仿宋_GBK" w:cs="方正仿宋_GBK"/>
          <w:color w:val="auto"/>
          <w:kern w:val="0"/>
          <w:sz w:val="32"/>
          <w:szCs w:val="32"/>
          <w:highlight w:val="none"/>
          <w:u w:val="single"/>
          <w:lang w:val="en-US" w:eastAsia="zh-CN"/>
        </w:rPr>
      </w:pPr>
      <w:bookmarkStart w:id="3" w:name="_Hlk12874885"/>
      <w:r>
        <w:rPr>
          <w:rFonts w:hint="eastAsia" w:ascii="方正仿宋_GBK" w:hAnsi="方正仿宋_GBK" w:eastAsia="方正仿宋_GBK" w:cs="方正仿宋_GBK"/>
          <w:color w:val="auto"/>
          <w:kern w:val="0"/>
          <w:sz w:val="32"/>
          <w:szCs w:val="32"/>
          <w:highlight w:val="none"/>
        </w:rPr>
        <w:t>项目编号：</w:t>
      </w:r>
      <w:r>
        <w:rPr>
          <w:rFonts w:hint="eastAsia" w:ascii="方正仿宋_GBK" w:hAnsi="方正仿宋_GBK" w:eastAsia="方正仿宋_GBK" w:cs="方正仿宋_GBK"/>
          <w:color w:val="auto"/>
          <w:kern w:val="0"/>
          <w:sz w:val="32"/>
          <w:szCs w:val="32"/>
          <w:highlight w:val="none"/>
          <w:u w:val="single"/>
          <w:lang w:val="en-US" w:eastAsia="zh-CN"/>
        </w:rPr>
        <w:t xml:space="preserve">                   </w:t>
      </w:r>
    </w:p>
    <w:p>
      <w:pPr>
        <w:spacing w:line="540" w:lineRule="exact"/>
        <w:rPr>
          <w:rFonts w:hint="eastAsia" w:ascii="方正仿宋_GBK" w:hAnsi="方正仿宋_GBK" w:eastAsia="方正仿宋_GBK" w:cs="方正仿宋_GBK"/>
          <w:color w:val="auto"/>
          <w:kern w:val="0"/>
          <w:sz w:val="32"/>
          <w:szCs w:val="32"/>
          <w:highlight w:val="none"/>
          <w:u w:val="single"/>
          <w:lang w:val="en-US" w:eastAsia="zh-CN"/>
        </w:rPr>
      </w:pPr>
      <w:r>
        <w:rPr>
          <w:rFonts w:hint="eastAsia" w:ascii="方正仿宋_GBK" w:hAnsi="方正仿宋_GBK" w:eastAsia="方正仿宋_GBK" w:cs="方正仿宋_GBK"/>
          <w:color w:val="auto"/>
          <w:kern w:val="0"/>
          <w:sz w:val="32"/>
          <w:szCs w:val="32"/>
          <w:highlight w:val="none"/>
        </w:rPr>
        <w:t>项目名称：</w:t>
      </w:r>
      <w:r>
        <w:rPr>
          <w:rFonts w:hint="eastAsia" w:ascii="方正仿宋_GBK" w:hAnsi="方正仿宋_GBK" w:eastAsia="方正仿宋_GBK" w:cs="方正仿宋_GBK"/>
          <w:color w:val="auto"/>
          <w:kern w:val="0"/>
          <w:sz w:val="32"/>
          <w:szCs w:val="32"/>
          <w:highlight w:val="none"/>
          <w:u w:val="single"/>
          <w:lang w:val="en-US" w:eastAsia="zh-CN"/>
        </w:rPr>
        <w:t xml:space="preserve">                   </w:t>
      </w:r>
    </w:p>
    <w:p>
      <w:pPr>
        <w:pStyle w:val="11"/>
        <w:rPr>
          <w:rFonts w:hint="eastAsia" w:ascii="方正仿宋_GBK" w:hAnsi="方正仿宋_GBK" w:eastAsia="方正仿宋_GBK" w:cs="方正仿宋_GBK"/>
          <w:color w:val="auto"/>
          <w:kern w:val="0"/>
          <w:sz w:val="32"/>
          <w:szCs w:val="32"/>
          <w:highlight w:val="none"/>
          <w:u w:val="single"/>
          <w:lang w:val="en-US" w:eastAsia="zh-CN"/>
        </w:rPr>
      </w:pPr>
    </w:p>
    <w:tbl>
      <w:tblPr>
        <w:tblStyle w:val="15"/>
        <w:tblpPr w:leftFromText="180" w:rightFromText="180" w:vertAnchor="text" w:horzAnchor="page" w:tblpX="1320" w:tblpY="185"/>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5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3415" w:type="dxa"/>
            <w:noWrap w:val="0"/>
            <w:vAlign w:val="center"/>
          </w:tcPr>
          <w:p>
            <w:pPr>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供应商全称</w:t>
            </w:r>
          </w:p>
        </w:tc>
        <w:tc>
          <w:tcPr>
            <w:tcW w:w="5810" w:type="dxa"/>
            <w:noWrap w:val="0"/>
            <w:vAlign w:val="center"/>
          </w:tcPr>
          <w:p>
            <w:pPr>
              <w:rPr>
                <w:rFonts w:hint="eastAsia" w:ascii="方正仿宋_GBK" w:hAnsi="方正仿宋_GBK" w:eastAsia="方正仿宋_GBK" w:cs="方正仿宋_GBK"/>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3415" w:type="dxa"/>
            <w:noWrap w:val="0"/>
            <w:vAlign w:val="center"/>
          </w:tcPr>
          <w:p>
            <w:pPr>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项目名称</w:t>
            </w:r>
          </w:p>
        </w:tc>
        <w:tc>
          <w:tcPr>
            <w:tcW w:w="5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3415" w:type="dxa"/>
            <w:tcBorders>
              <w:bottom w:val="single" w:color="auto" w:sz="4" w:space="0"/>
            </w:tcBorders>
            <w:noWrap w:val="0"/>
            <w:vAlign w:val="top"/>
          </w:tcPr>
          <w:p>
            <w:pPr>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服务期限</w:t>
            </w:r>
          </w:p>
        </w:tc>
        <w:tc>
          <w:tcPr>
            <w:tcW w:w="5810" w:type="dxa"/>
            <w:tcBorders>
              <w:bottom w:val="single" w:color="auto" w:sz="4" w:space="0"/>
            </w:tcBorders>
            <w:noWrap w:val="0"/>
            <w:vAlign w:val="center"/>
          </w:tcPr>
          <w:p>
            <w:pPr>
              <w:rPr>
                <w:rFonts w:hint="eastAsia" w:ascii="方正仿宋_GBK" w:hAnsi="方正仿宋_GBK" w:eastAsia="方正仿宋_GBK" w:cs="方正仿宋_GBK"/>
                <w:color w:val="auto"/>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34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报价整体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折扣率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b w:val="0"/>
                <w:bCs/>
                <w:i w:val="0"/>
                <w:color w:val="auto"/>
                <w:kern w:val="0"/>
                <w:sz w:val="24"/>
                <w:szCs w:val="24"/>
                <w:highlight w:val="none"/>
                <w:u w:val="none"/>
                <w:lang w:val="en-US" w:eastAsia="zh-CN" w:bidi="ar"/>
              </w:rPr>
              <w:t>保留两位小数</w:t>
            </w:r>
            <w:r>
              <w:rPr>
                <w:rFonts w:hint="eastAsia" w:ascii="方正仿宋_GBK" w:hAnsi="方正仿宋_GBK" w:eastAsia="方正仿宋_GBK" w:cs="方正仿宋_GBK"/>
                <w:color w:val="auto"/>
                <w:kern w:val="2"/>
                <w:sz w:val="32"/>
                <w:szCs w:val="32"/>
                <w:highlight w:val="none"/>
                <w:lang w:val="en-US" w:eastAsia="zh-CN" w:bidi="ar-SA"/>
              </w:rPr>
              <w:t>）</w:t>
            </w:r>
          </w:p>
        </w:tc>
        <w:tc>
          <w:tcPr>
            <w:tcW w:w="5810" w:type="dxa"/>
            <w:noWrap w:val="0"/>
            <w:vAlign w:val="center"/>
          </w:tcPr>
          <w:p>
            <w:pPr>
              <w:rPr>
                <w:rFonts w:hint="eastAsia" w:ascii="方正仿宋_GBK" w:hAnsi="方正仿宋_GBK" w:eastAsia="方正仿宋_GBK" w:cs="方正仿宋_GBK"/>
                <w:color w:val="auto"/>
                <w:sz w:val="32"/>
                <w:szCs w:val="32"/>
                <w:highlight w:val="none"/>
              </w:rPr>
            </w:pPr>
          </w:p>
        </w:tc>
      </w:tr>
    </w:tbl>
    <w:p>
      <w:pPr>
        <w:spacing w:line="54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投标单位（盖章）：</w:t>
      </w:r>
    </w:p>
    <w:p>
      <w:pPr>
        <w:spacing w:line="540" w:lineRule="exact"/>
        <w:rPr>
          <w:rFonts w:hint="eastAsia" w:ascii="方正仿宋_GBK" w:hAnsi="方正仿宋_GBK" w:eastAsia="方正仿宋_GBK" w:cs="方正仿宋_GBK"/>
          <w:color w:val="auto"/>
          <w:kern w:val="0"/>
          <w:sz w:val="32"/>
          <w:szCs w:val="32"/>
          <w:highlight w:val="none"/>
          <w:lang w:val="en-US" w:eastAsia="zh-CN"/>
        </w:rPr>
      </w:pPr>
    </w:p>
    <w:p>
      <w:pPr>
        <w:pStyle w:val="11"/>
        <w:rPr>
          <w:rFonts w:hint="eastAsia" w:ascii="方正仿宋_GBK" w:hAnsi="方正仿宋_GBK" w:eastAsia="方正仿宋_GBK" w:cs="方正仿宋_GBK"/>
          <w:color w:val="auto"/>
          <w:kern w:val="0"/>
          <w:sz w:val="32"/>
          <w:szCs w:val="32"/>
          <w:highlight w:val="none"/>
          <w:lang w:val="en-US" w:eastAsia="zh-CN"/>
        </w:rPr>
      </w:pPr>
    </w:p>
    <w:p>
      <w:pPr>
        <w:pStyle w:val="11"/>
        <w:rPr>
          <w:rFonts w:hint="eastAsia" w:ascii="方正仿宋_GBK" w:hAnsi="方正仿宋_GBK" w:eastAsia="方正仿宋_GBK" w:cs="方正仿宋_GBK"/>
          <w:color w:val="auto"/>
          <w:kern w:val="0"/>
          <w:sz w:val="32"/>
          <w:szCs w:val="32"/>
          <w:highlight w:val="none"/>
          <w:lang w:val="en-US" w:eastAsia="zh-CN"/>
        </w:rPr>
      </w:pPr>
    </w:p>
    <w:p>
      <w:pPr>
        <w:spacing w:line="54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授权代表（签字）：</w:t>
      </w:r>
    </w:p>
    <w:p>
      <w:pPr>
        <w:spacing w:line="540" w:lineRule="exact"/>
        <w:ind w:firstLine="5440" w:firstLineChars="1700"/>
        <w:rPr>
          <w:rFonts w:hint="eastAsia" w:ascii="方正仿宋_GBK" w:hAnsi="方正仿宋_GBK" w:eastAsia="方正仿宋_GBK" w:cs="方正仿宋_GBK"/>
          <w:color w:val="auto"/>
          <w:kern w:val="0"/>
          <w:sz w:val="32"/>
          <w:szCs w:val="32"/>
          <w:highlight w:val="none"/>
        </w:rPr>
      </w:pPr>
    </w:p>
    <w:p>
      <w:pPr>
        <w:spacing w:line="540" w:lineRule="exact"/>
        <w:ind w:firstLine="5440" w:firstLineChars="17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年   月   日   </w:t>
      </w:r>
    </w:p>
    <w:p>
      <w:pPr>
        <w:spacing w:line="540" w:lineRule="exact"/>
        <w:ind w:firstLine="560" w:firstLineChars="200"/>
        <w:rPr>
          <w:rFonts w:hint="eastAsia" w:ascii="方正楷体_GBK" w:hAnsi="方正楷体_GBK" w:eastAsia="方正楷体_GBK" w:cs="方正楷体_GBK"/>
          <w:color w:val="auto"/>
          <w:kern w:val="0"/>
          <w:sz w:val="32"/>
          <w:szCs w:val="32"/>
          <w:highlight w:val="none"/>
        </w:rPr>
      </w:pPr>
      <w:r>
        <w:rPr>
          <w:rFonts w:hint="eastAsia" w:ascii="方正仿宋_GBK" w:hAnsi="方正仿宋_GBK" w:eastAsia="方正仿宋_GBK" w:cs="方正仿宋_GBK"/>
          <w:color w:val="auto"/>
          <w:kern w:val="0"/>
          <w:sz w:val="28"/>
          <w:szCs w:val="28"/>
          <w:highlight w:val="none"/>
        </w:rPr>
        <w:t>备注：按规定格式和要求填写，内容不全</w:t>
      </w:r>
      <w:r>
        <w:rPr>
          <w:rFonts w:hint="eastAsia" w:ascii="方正仿宋_GBK" w:hAnsi="方正仿宋_GBK" w:eastAsia="方正仿宋_GBK" w:cs="方正仿宋_GBK"/>
          <w:color w:val="auto"/>
          <w:kern w:val="0"/>
          <w:sz w:val="28"/>
          <w:szCs w:val="28"/>
          <w:highlight w:val="none"/>
          <w:lang w:val="en-US" w:eastAsia="zh-CN"/>
        </w:rPr>
        <w:t>或超过限价</w:t>
      </w:r>
      <w:r>
        <w:rPr>
          <w:rFonts w:hint="eastAsia" w:ascii="方正仿宋_GBK" w:hAnsi="方正仿宋_GBK" w:eastAsia="方正仿宋_GBK" w:cs="方正仿宋_GBK"/>
          <w:color w:val="auto"/>
          <w:kern w:val="0"/>
          <w:sz w:val="28"/>
          <w:szCs w:val="28"/>
          <w:highlight w:val="none"/>
        </w:rPr>
        <w:t>而影响评标定标的作无效报价处</w:t>
      </w:r>
      <w:r>
        <w:rPr>
          <w:rFonts w:hint="eastAsia" w:ascii="方正仿宋_GBK" w:hAnsi="方正仿宋_GBK" w:eastAsia="方正仿宋_GBK" w:cs="方正仿宋_GBK"/>
          <w:color w:val="auto"/>
          <w:kern w:val="0"/>
          <w:sz w:val="28"/>
          <w:szCs w:val="28"/>
          <w:highlight w:val="none"/>
          <w:lang w:val="en-US" w:eastAsia="zh-CN"/>
        </w:rPr>
        <w:t>理。</w:t>
      </w:r>
      <w:r>
        <w:rPr>
          <w:rFonts w:hint="eastAsia" w:ascii="方正仿宋_GBK" w:hAnsi="方正仿宋_GBK" w:eastAsia="方正仿宋_GBK" w:cs="方正仿宋_GBK"/>
          <w:color w:val="auto"/>
          <w:kern w:val="0"/>
          <w:sz w:val="28"/>
          <w:szCs w:val="28"/>
          <w:highlight w:val="none"/>
        </w:rPr>
        <w:t xml:space="preserve">    </w:t>
      </w:r>
      <w:bookmarkEnd w:id="3"/>
    </w:p>
    <w:p>
      <w:pPr>
        <w:spacing w:line="540" w:lineRule="exact"/>
        <w:rPr>
          <w:rFonts w:hint="eastAsia" w:ascii="方正楷体_GBK" w:hAnsi="方正楷体_GBK" w:eastAsia="方正楷体_GBK" w:cs="方正楷体_GBK"/>
          <w:color w:val="auto"/>
          <w:kern w:val="0"/>
          <w:sz w:val="32"/>
          <w:szCs w:val="32"/>
          <w:highlight w:val="none"/>
        </w:rPr>
      </w:pPr>
    </w:p>
    <w:p>
      <w:pPr>
        <w:pStyle w:val="11"/>
        <w:rPr>
          <w:rFonts w:hint="eastAsia"/>
          <w:color w:val="auto"/>
          <w:highlight w:val="none"/>
        </w:rPr>
      </w:pPr>
    </w:p>
    <w:p>
      <w:pPr>
        <w:spacing w:line="540" w:lineRule="exact"/>
        <w:rPr>
          <w:rFonts w:hint="eastAsia" w:ascii="方正楷体_GBK" w:hAnsi="方正楷体_GBK" w:eastAsia="方正楷体_GBK" w:cs="方正楷体_GBK"/>
          <w:color w:val="auto"/>
          <w:kern w:val="0"/>
          <w:sz w:val="32"/>
          <w:szCs w:val="32"/>
          <w:highlight w:val="none"/>
        </w:rPr>
      </w:pPr>
    </w:p>
    <w:p>
      <w:pPr>
        <w:spacing w:line="540" w:lineRule="exact"/>
        <w:rPr>
          <w:rFonts w:hint="eastAsia" w:ascii="方正楷体_GBK" w:hAnsi="方正楷体_GBK" w:eastAsia="方正楷体_GBK" w:cs="方正楷体_GBK"/>
          <w:color w:val="auto"/>
          <w:kern w:val="0"/>
          <w:sz w:val="32"/>
          <w:szCs w:val="32"/>
          <w:highlight w:val="none"/>
        </w:rPr>
      </w:pPr>
    </w:p>
    <w:p>
      <w:pPr>
        <w:spacing w:line="540" w:lineRule="exact"/>
        <w:rPr>
          <w:rFonts w:hint="eastAsia" w:ascii="方正楷体_GBK" w:hAnsi="方正楷体_GBK" w:eastAsia="方正楷体_GBK" w:cs="方正楷体_GBK"/>
          <w:color w:val="auto"/>
          <w:kern w:val="0"/>
          <w:sz w:val="32"/>
          <w:szCs w:val="32"/>
          <w:highlight w:val="none"/>
        </w:rPr>
      </w:pPr>
    </w:p>
    <w:p>
      <w:pPr>
        <w:spacing w:line="540" w:lineRule="exact"/>
        <w:rPr>
          <w:rFonts w:hint="default" w:ascii="方正楷体_GBK" w:hAnsi="方正楷体_GBK" w:eastAsia="方正楷体_GBK" w:cs="方正楷体_GBK"/>
          <w:color w:val="auto"/>
          <w:spacing w:val="20"/>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rPr>
        <w:t>（ 二 ）采购</w:t>
      </w:r>
      <w:r>
        <w:rPr>
          <w:rFonts w:hint="eastAsia" w:ascii="方正楷体_GBK" w:hAnsi="方正楷体_GBK" w:eastAsia="方正楷体_GBK" w:cs="方正楷体_GBK"/>
          <w:color w:val="auto"/>
          <w:kern w:val="0"/>
          <w:sz w:val="32"/>
          <w:szCs w:val="32"/>
          <w:highlight w:val="none"/>
          <w:lang w:val="en-US" w:eastAsia="zh-CN"/>
        </w:rPr>
        <w:t>项目</w:t>
      </w:r>
      <w:r>
        <w:rPr>
          <w:rFonts w:hint="eastAsia" w:ascii="方正楷体_GBK" w:hAnsi="方正楷体_GBK" w:eastAsia="方正楷体_GBK" w:cs="方正楷体_GBK"/>
          <w:color w:val="auto"/>
          <w:kern w:val="0"/>
          <w:sz w:val="32"/>
          <w:szCs w:val="32"/>
          <w:highlight w:val="none"/>
        </w:rPr>
        <w:t>清单</w:t>
      </w:r>
    </w:p>
    <w:p>
      <w:pPr>
        <w:spacing w:line="540" w:lineRule="exact"/>
        <w:rPr>
          <w:rFonts w:hint="default" w:ascii="方正仿宋_GBK" w:hAnsi="方正仿宋_GBK" w:eastAsia="方正仿宋_GBK" w:cs="方正仿宋_GBK"/>
          <w:color w:val="auto"/>
          <w:kern w:val="0"/>
          <w:sz w:val="32"/>
          <w:szCs w:val="32"/>
          <w:highlight w:val="none"/>
          <w:u w:val="single"/>
          <w:lang w:val="en-US" w:eastAsia="zh-CN"/>
        </w:rPr>
      </w:pPr>
      <w:r>
        <w:rPr>
          <w:rFonts w:hint="eastAsia" w:ascii="方正仿宋_GBK" w:hAnsi="方正仿宋_GBK" w:eastAsia="方正仿宋_GBK" w:cs="方正仿宋_GBK"/>
          <w:color w:val="auto"/>
          <w:kern w:val="0"/>
          <w:sz w:val="32"/>
          <w:szCs w:val="32"/>
          <w:highlight w:val="none"/>
        </w:rPr>
        <w:t>项目编号：</w:t>
      </w:r>
      <w:r>
        <w:rPr>
          <w:rFonts w:hint="eastAsia" w:ascii="方正仿宋_GBK" w:hAnsi="方正仿宋_GBK" w:eastAsia="方正仿宋_GBK" w:cs="方正仿宋_GBK"/>
          <w:color w:val="auto"/>
          <w:kern w:val="0"/>
          <w:sz w:val="32"/>
          <w:szCs w:val="32"/>
          <w:highlight w:val="none"/>
          <w:u w:val="single"/>
          <w:lang w:val="en-US" w:eastAsia="zh-CN"/>
        </w:rPr>
        <w:t xml:space="preserve">                   </w:t>
      </w:r>
    </w:p>
    <w:p>
      <w:pPr>
        <w:spacing w:line="540" w:lineRule="exact"/>
        <w:rPr>
          <w:rFonts w:hint="default" w:ascii="方正仿宋_GBK" w:hAnsi="方正仿宋_GBK" w:eastAsia="方正仿宋_GBK" w:cs="方正仿宋_GBK"/>
          <w:color w:val="auto"/>
          <w:sz w:val="32"/>
          <w:szCs w:val="32"/>
          <w:highlight w:val="none"/>
          <w:u w:val="single"/>
          <w:lang w:val="en-US" w:eastAsia="zh-CN"/>
        </w:rPr>
      </w:pPr>
      <w:r>
        <w:rPr>
          <w:rFonts w:hint="eastAsia" w:ascii="方正仿宋_GBK" w:hAnsi="方正仿宋_GBK" w:eastAsia="方正仿宋_GBK" w:cs="方正仿宋_GBK"/>
          <w:color w:val="auto"/>
          <w:kern w:val="0"/>
          <w:sz w:val="32"/>
          <w:szCs w:val="32"/>
          <w:highlight w:val="none"/>
        </w:rPr>
        <w:t>项目名称：</w:t>
      </w:r>
      <w:r>
        <w:rPr>
          <w:rFonts w:hint="eastAsia" w:ascii="方正仿宋_GBK" w:hAnsi="方正仿宋_GBK" w:eastAsia="方正仿宋_GBK" w:cs="方正仿宋_GBK"/>
          <w:color w:val="auto"/>
          <w:kern w:val="0"/>
          <w:sz w:val="32"/>
          <w:szCs w:val="32"/>
          <w:highlight w:val="none"/>
          <w:u w:val="single"/>
          <w:lang w:val="en-US" w:eastAsia="zh-CN"/>
        </w:rPr>
        <w:t xml:space="preserve">                   </w:t>
      </w:r>
    </w:p>
    <w:p>
      <w:pPr>
        <w:spacing w:line="540" w:lineRule="exact"/>
        <w:ind w:firstLine="5320" w:firstLineChars="1900"/>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单位：元</w:t>
      </w:r>
      <w:r>
        <w:rPr>
          <w:rFonts w:hint="eastAsia" w:ascii="方正仿宋_GBK" w:hAnsi="方正仿宋_GBK" w:eastAsia="方正仿宋_GBK" w:cs="方正仿宋_GBK"/>
          <w:b w:val="0"/>
          <w:bCs/>
          <w:i w:val="0"/>
          <w:color w:val="auto"/>
          <w:kern w:val="0"/>
          <w:sz w:val="24"/>
          <w:szCs w:val="24"/>
          <w:highlight w:val="none"/>
          <w:u w:val="none"/>
          <w:lang w:val="en-US" w:eastAsia="zh-CN" w:bidi="ar"/>
        </w:rPr>
        <w:t>（保留两位小数）</w:t>
      </w:r>
    </w:p>
    <w:tbl>
      <w:tblPr>
        <w:tblStyle w:val="15"/>
        <w:tblW w:w="9141"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1015"/>
        <w:gridCol w:w="1044"/>
        <w:gridCol w:w="3040"/>
        <w:gridCol w:w="695"/>
        <w:gridCol w:w="1098"/>
        <w:gridCol w:w="789"/>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序号</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项目名称</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单项（子项）名称</w:t>
            </w:r>
          </w:p>
        </w:tc>
        <w:tc>
          <w:tcPr>
            <w:tcW w:w="3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国家医疗服务项目名称</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lang w:val="en-US"/>
              </w:rPr>
            </w:pPr>
            <w:r>
              <w:rPr>
                <w:rFonts w:hint="eastAsia" w:ascii="微软雅黑" w:hAnsi="微软雅黑" w:eastAsia="微软雅黑" w:cs="微软雅黑"/>
                <w:b/>
                <w:bCs/>
                <w:i w:val="0"/>
                <w:iCs w:val="0"/>
                <w:color w:val="auto"/>
                <w:kern w:val="0"/>
                <w:sz w:val="18"/>
                <w:szCs w:val="18"/>
                <w:highlight w:val="none"/>
                <w:u w:val="none"/>
                <w:lang w:val="en-US" w:eastAsia="zh-CN" w:bidi="ar"/>
              </w:rPr>
              <w:t>最高限价（</w:t>
            </w:r>
            <w:r>
              <w:rPr>
                <w:rFonts w:ascii="微软雅黑" w:hAnsi="微软雅黑" w:eastAsia="微软雅黑" w:cs="微软雅黑"/>
                <w:b/>
                <w:bCs/>
                <w:i w:val="0"/>
                <w:iCs w:val="0"/>
                <w:color w:val="auto"/>
                <w:kern w:val="0"/>
                <w:sz w:val="18"/>
                <w:szCs w:val="18"/>
                <w:highlight w:val="none"/>
                <w:u w:val="none"/>
                <w:lang w:val="en-US" w:eastAsia="zh-CN" w:bidi="ar"/>
              </w:rPr>
              <w:t>折扣率</w:t>
            </w:r>
            <w:r>
              <w:rPr>
                <w:rFonts w:hint="eastAsia" w:ascii="微软雅黑" w:hAnsi="微软雅黑" w:eastAsia="微软雅黑" w:cs="微软雅黑"/>
                <w:b/>
                <w:bCs/>
                <w:i w:val="0"/>
                <w:iCs w:val="0"/>
                <w:color w:val="auto"/>
                <w:kern w:val="0"/>
                <w:sz w:val="18"/>
                <w:szCs w:val="18"/>
                <w:highlight w:val="none"/>
                <w:u w:val="none"/>
                <w:lang w:val="en-US" w:eastAsia="zh-CN" w:bidi="ar"/>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单价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eastAsia" w:ascii="微软雅黑" w:hAnsi="微软雅黑" w:eastAsia="微软雅黑" w:cs="微软雅黑"/>
                <w:b/>
                <w:bCs/>
                <w:i w:val="0"/>
                <w:iCs w:val="0"/>
                <w:color w:val="auto"/>
                <w:kern w:val="0"/>
                <w:sz w:val="18"/>
                <w:szCs w:val="18"/>
                <w:highlight w:val="none"/>
                <w:u w:val="none"/>
                <w:lang w:val="en-US" w:eastAsia="zh-CN" w:bidi="ar"/>
              </w:rPr>
              <w:t>整体</w:t>
            </w:r>
            <w:r>
              <w:rPr>
                <w:rFonts w:ascii="微软雅黑" w:hAnsi="微软雅黑" w:eastAsia="微软雅黑" w:cs="微软雅黑"/>
                <w:b/>
                <w:bCs/>
                <w:i w:val="0"/>
                <w:iCs w:val="0"/>
                <w:color w:val="auto"/>
                <w:kern w:val="0"/>
                <w:sz w:val="18"/>
                <w:szCs w:val="18"/>
                <w:highlight w:val="none"/>
                <w:u w:val="none"/>
                <w:lang w:val="en-US" w:eastAsia="zh-CN" w:bidi="ar"/>
              </w:rPr>
              <w:t>折扣率报价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3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b/>
                <w:bCs/>
                <w:i w:val="0"/>
                <w:iCs w:val="0"/>
                <w:color w:val="auto"/>
                <w:sz w:val="18"/>
                <w:szCs w:val="18"/>
                <w:highlight w:val="none"/>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ascii="微软雅黑" w:hAnsi="微软雅黑" w:eastAsia="微软雅黑" w:cs="微软雅黑"/>
                <w:b/>
                <w:bCs/>
                <w:i w:val="0"/>
                <w:iCs w:val="0"/>
                <w:color w:val="auto"/>
                <w:kern w:val="0"/>
                <w:sz w:val="18"/>
                <w:szCs w:val="18"/>
                <w:highlight w:val="none"/>
                <w:u w:val="none"/>
                <w:lang w:val="en-US" w:eastAsia="zh-CN" w:bidi="ar"/>
              </w:rPr>
              <w:t>一级</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贫血三项（铁蛋白、维生素</w:t>
            </w:r>
            <w:r>
              <w:rPr>
                <w:rFonts w:hint="default" w:ascii="Times New Roman" w:hAnsi="Times New Roman" w:eastAsia="宋体" w:cs="Times New Roman"/>
                <w:i w:val="0"/>
                <w:iCs w:val="0"/>
                <w:color w:val="auto"/>
                <w:kern w:val="0"/>
                <w:sz w:val="18"/>
                <w:szCs w:val="18"/>
                <w:highlight w:val="none"/>
                <w:u w:val="none"/>
                <w:lang w:val="en-US" w:eastAsia="zh-CN" w:bidi="ar"/>
              </w:rPr>
              <w:t>B12</w:t>
            </w:r>
            <w:r>
              <w:rPr>
                <w:rFonts w:hint="eastAsia" w:ascii="微软雅黑" w:hAnsi="微软雅黑" w:eastAsia="微软雅黑" w:cs="微软雅黑"/>
                <w:i w:val="0"/>
                <w:iCs w:val="0"/>
                <w:color w:val="auto"/>
                <w:kern w:val="0"/>
                <w:sz w:val="18"/>
                <w:szCs w:val="18"/>
                <w:highlight w:val="none"/>
                <w:u w:val="none"/>
                <w:lang w:val="en-US" w:eastAsia="zh-CN" w:bidi="ar"/>
              </w:rPr>
              <w:t>、维生素</w:t>
            </w:r>
            <w:r>
              <w:rPr>
                <w:rFonts w:hint="default" w:ascii="Times New Roman" w:hAnsi="Times New Roman" w:eastAsia="宋体" w:cs="Times New Roman"/>
                <w:i w:val="0"/>
                <w:iCs w:val="0"/>
                <w:color w:val="auto"/>
                <w:kern w:val="0"/>
                <w:sz w:val="18"/>
                <w:szCs w:val="18"/>
                <w:highlight w:val="none"/>
                <w:u w:val="none"/>
                <w:lang w:val="en-US" w:eastAsia="zh-CN" w:bidi="ar"/>
              </w:rPr>
              <w:t>B9</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铁蛋白</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铁蛋白测定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维生素</w:t>
            </w:r>
            <w:r>
              <w:rPr>
                <w:rFonts w:hint="default" w:ascii="Times New Roman" w:hAnsi="Times New Roman" w:eastAsia="宋体" w:cs="Times New Roman"/>
                <w:i w:val="0"/>
                <w:iCs w:val="0"/>
                <w:color w:val="auto"/>
                <w:kern w:val="0"/>
                <w:sz w:val="18"/>
                <w:szCs w:val="18"/>
                <w:highlight w:val="none"/>
                <w:u w:val="none"/>
                <w:lang w:val="en-US" w:eastAsia="zh-CN" w:bidi="ar"/>
              </w:rPr>
              <w:t>B12</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血清维生素测定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血清维生素测定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叶酸（维生素</w:t>
            </w:r>
            <w:r>
              <w:rPr>
                <w:rFonts w:hint="default" w:ascii="Times New Roman" w:hAnsi="Times New Roman" w:eastAsia="宋体" w:cs="Times New Roman"/>
                <w:i w:val="0"/>
                <w:iCs w:val="0"/>
                <w:color w:val="auto"/>
                <w:kern w:val="0"/>
                <w:sz w:val="18"/>
                <w:szCs w:val="18"/>
                <w:highlight w:val="none"/>
                <w:u w:val="none"/>
                <w:lang w:val="en-US" w:eastAsia="zh-CN" w:bidi="ar"/>
              </w:rPr>
              <w:t>B9</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叶酸测定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叶酸测定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液基薄层细胞学检测</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(TCT)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制片</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液基薄层细胞制片术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114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摄影</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图文报告</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超声计算机图文报告</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彩色图文报告</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超声计算机图文报告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病理彩色图文报告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含图象分析</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人绒毛膜促性腺激素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特异</w:t>
            </w: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人绒毛膜促性腺激素</w:t>
            </w:r>
            <w:r>
              <w:rPr>
                <w:rFonts w:hint="default" w:ascii="Times New Roman" w:hAnsi="Times New Roman" w:eastAsia="宋体" w:cs="Times New Roman"/>
                <w:i w:val="0"/>
                <w:iCs w:val="0"/>
                <w:color w:val="auto"/>
                <w:kern w:val="0"/>
                <w:sz w:val="18"/>
                <w:szCs w:val="18"/>
                <w:highlight w:val="none"/>
                <w:u w:val="none"/>
                <w:lang w:val="en-US" w:eastAsia="zh-CN" w:bidi="ar"/>
              </w:rPr>
              <w:t>(β-HCG)</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特异</w:t>
            </w: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人绒毛膜促性腺激素</w:t>
            </w:r>
            <w:r>
              <w:rPr>
                <w:rFonts w:hint="default" w:ascii="Times New Roman" w:hAnsi="Times New Roman" w:eastAsia="宋体" w:cs="Times New Roman"/>
                <w:i w:val="0"/>
                <w:iCs w:val="0"/>
                <w:color w:val="auto"/>
                <w:kern w:val="0"/>
                <w:sz w:val="18"/>
                <w:szCs w:val="18"/>
                <w:highlight w:val="none"/>
                <w:u w:val="none"/>
                <w:lang w:val="en-US" w:eastAsia="zh-CN" w:bidi="ar"/>
              </w:rPr>
              <w:t>(β-HCG)</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癌胚抗原测定（</w:t>
            </w:r>
            <w:r>
              <w:rPr>
                <w:rFonts w:hint="default" w:ascii="Times New Roman" w:hAnsi="Times New Roman" w:eastAsia="宋体" w:cs="Times New Roman"/>
                <w:i w:val="0"/>
                <w:iCs w:val="0"/>
                <w:color w:val="auto"/>
                <w:kern w:val="0"/>
                <w:sz w:val="18"/>
                <w:szCs w:val="18"/>
                <w:highlight w:val="none"/>
                <w:u w:val="none"/>
                <w:lang w:val="en-US" w:eastAsia="zh-CN" w:bidi="ar"/>
              </w:rPr>
              <w:t>CEA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癌胚抗原测定</w:t>
            </w:r>
            <w:r>
              <w:rPr>
                <w:rFonts w:hint="default" w:ascii="Times New Roman" w:hAnsi="Times New Roman" w:eastAsia="宋体" w:cs="Times New Roman"/>
                <w:i w:val="0"/>
                <w:iCs w:val="0"/>
                <w:color w:val="auto"/>
                <w:kern w:val="0"/>
                <w:sz w:val="18"/>
                <w:szCs w:val="18"/>
                <w:highlight w:val="none"/>
                <w:u w:val="none"/>
                <w:lang w:val="en-US" w:eastAsia="zh-CN" w:bidi="ar"/>
              </w:rPr>
              <w:t>(CEA)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12.92</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甲胎蛋白测定（</w:t>
            </w:r>
            <w:r>
              <w:rPr>
                <w:rFonts w:hint="default" w:ascii="Times New Roman" w:hAnsi="Times New Roman" w:eastAsia="宋体" w:cs="Times New Roman"/>
                <w:i w:val="0"/>
                <w:iCs w:val="0"/>
                <w:color w:val="auto"/>
                <w:kern w:val="0"/>
                <w:sz w:val="18"/>
                <w:szCs w:val="18"/>
                <w:highlight w:val="none"/>
                <w:u w:val="none"/>
                <w:lang w:val="en-US" w:eastAsia="zh-CN" w:bidi="ar"/>
              </w:rPr>
              <w:t>AFP</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甲胎蛋白测定</w:t>
            </w:r>
            <w:r>
              <w:rPr>
                <w:rFonts w:hint="default" w:ascii="Times New Roman" w:hAnsi="Times New Roman" w:eastAsia="宋体" w:cs="Times New Roman"/>
                <w:i w:val="0"/>
                <w:iCs w:val="0"/>
                <w:color w:val="auto"/>
                <w:kern w:val="0"/>
                <w:sz w:val="18"/>
                <w:szCs w:val="18"/>
                <w:highlight w:val="none"/>
                <w:u w:val="none"/>
                <w:lang w:val="en-US" w:eastAsia="zh-CN" w:bidi="ar"/>
              </w:rPr>
              <w:t>(AFP)</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12.92</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CA-50</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(CA-50)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CA125</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(CA-125)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CA15-3</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(CA15</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CA19-9</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(CA19</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CA24-2</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(CA24</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糖链抗原测定（</w:t>
            </w:r>
            <w:r>
              <w:rPr>
                <w:rFonts w:hint="default" w:ascii="Times New Roman" w:hAnsi="Times New Roman" w:eastAsia="宋体" w:cs="Times New Roman"/>
                <w:i w:val="0"/>
                <w:iCs w:val="0"/>
                <w:color w:val="auto"/>
                <w:kern w:val="0"/>
                <w:sz w:val="18"/>
                <w:szCs w:val="18"/>
                <w:highlight w:val="none"/>
                <w:u w:val="none"/>
                <w:lang w:val="en-US" w:eastAsia="zh-CN" w:bidi="ar"/>
              </w:rPr>
              <w:t>CA72-4</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糖类抗原测定</w:t>
            </w:r>
            <w:r>
              <w:rPr>
                <w:rFonts w:hint="default" w:ascii="Times New Roman" w:hAnsi="Times New Roman" w:eastAsia="宋体" w:cs="Times New Roman"/>
                <w:i w:val="0"/>
                <w:iCs w:val="0"/>
                <w:color w:val="auto"/>
                <w:kern w:val="0"/>
                <w:sz w:val="18"/>
                <w:szCs w:val="18"/>
                <w:highlight w:val="none"/>
                <w:u w:val="none"/>
                <w:lang w:val="en-US" w:eastAsia="zh-CN" w:bidi="ar"/>
              </w:rPr>
              <w:t>(CA72</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总前列腺特异性抗原测定（</w:t>
            </w:r>
            <w:r>
              <w:rPr>
                <w:rFonts w:hint="default" w:ascii="Times New Roman" w:hAnsi="Times New Roman" w:eastAsia="宋体" w:cs="Times New Roman"/>
                <w:i w:val="0"/>
                <w:iCs w:val="0"/>
                <w:color w:val="auto"/>
                <w:kern w:val="0"/>
                <w:sz w:val="18"/>
                <w:szCs w:val="18"/>
                <w:highlight w:val="none"/>
                <w:u w:val="none"/>
                <w:lang w:val="en-US" w:eastAsia="zh-CN" w:bidi="ar"/>
              </w:rPr>
              <w:t>TPSA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总前列腺特异性抗原测定</w:t>
            </w:r>
            <w:r>
              <w:rPr>
                <w:rFonts w:hint="default" w:ascii="Times New Roman" w:hAnsi="Times New Roman" w:eastAsia="宋体" w:cs="Times New Roman"/>
                <w:i w:val="0"/>
                <w:iCs w:val="0"/>
                <w:color w:val="auto"/>
                <w:kern w:val="0"/>
                <w:sz w:val="18"/>
                <w:szCs w:val="18"/>
                <w:highlight w:val="none"/>
                <w:u w:val="none"/>
                <w:lang w:val="en-US" w:eastAsia="zh-CN" w:bidi="ar"/>
              </w:rPr>
              <w:t>(TPSA)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游离前列腺特异性抗原测定（</w:t>
            </w:r>
            <w:r>
              <w:rPr>
                <w:rFonts w:hint="default" w:ascii="Times New Roman" w:hAnsi="Times New Roman" w:eastAsia="宋体" w:cs="Times New Roman"/>
                <w:i w:val="0"/>
                <w:iCs w:val="0"/>
                <w:color w:val="auto"/>
                <w:kern w:val="0"/>
                <w:sz w:val="18"/>
                <w:szCs w:val="18"/>
                <w:highlight w:val="none"/>
                <w:u w:val="none"/>
                <w:lang w:val="en-US" w:eastAsia="zh-CN" w:bidi="ar"/>
              </w:rPr>
              <w:t>FPSA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游离前列腺特异性抗原测定</w:t>
            </w:r>
            <w:r>
              <w:rPr>
                <w:rFonts w:hint="default" w:ascii="Times New Roman" w:hAnsi="Times New Roman" w:eastAsia="宋体" w:cs="Times New Roman"/>
                <w:i w:val="0"/>
                <w:iCs w:val="0"/>
                <w:color w:val="auto"/>
                <w:kern w:val="0"/>
                <w:sz w:val="18"/>
                <w:szCs w:val="18"/>
                <w:highlight w:val="none"/>
                <w:u w:val="none"/>
                <w:lang w:val="en-US" w:eastAsia="zh-CN" w:bidi="ar"/>
              </w:rPr>
              <w:t>(FPSA)</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神经元特异性烯醇化酶测定（</w:t>
            </w:r>
            <w:r>
              <w:rPr>
                <w:rFonts w:hint="default" w:ascii="Times New Roman" w:hAnsi="Times New Roman" w:eastAsia="宋体" w:cs="Times New Roman"/>
                <w:i w:val="0"/>
                <w:iCs w:val="0"/>
                <w:color w:val="auto"/>
                <w:kern w:val="0"/>
                <w:sz w:val="18"/>
                <w:szCs w:val="18"/>
                <w:highlight w:val="none"/>
                <w:u w:val="none"/>
                <w:lang w:val="en-US" w:eastAsia="zh-CN" w:bidi="ar"/>
              </w:rPr>
              <w:t>NSE</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神经元特异性烯醇化酶测定</w:t>
            </w:r>
            <w:r>
              <w:rPr>
                <w:rFonts w:hint="default" w:ascii="Times New Roman" w:hAnsi="Times New Roman" w:eastAsia="宋体" w:cs="Times New Roman"/>
                <w:i w:val="0"/>
                <w:iCs w:val="0"/>
                <w:color w:val="auto"/>
                <w:kern w:val="0"/>
                <w:sz w:val="18"/>
                <w:szCs w:val="18"/>
                <w:highlight w:val="none"/>
                <w:u w:val="none"/>
                <w:lang w:val="en-US" w:eastAsia="zh-CN" w:bidi="ar"/>
              </w:rPr>
              <w:t>(NSE)</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细胞角蛋白</w:t>
            </w:r>
            <w:r>
              <w:rPr>
                <w:rFonts w:hint="default" w:ascii="Times New Roman" w:hAnsi="Times New Roman" w:eastAsia="宋体" w:cs="Times New Roman"/>
                <w:i w:val="0"/>
                <w:iCs w:val="0"/>
                <w:color w:val="auto"/>
                <w:kern w:val="0"/>
                <w:sz w:val="18"/>
                <w:szCs w:val="18"/>
                <w:highlight w:val="none"/>
                <w:u w:val="none"/>
                <w:lang w:val="en-US" w:eastAsia="zh-CN" w:bidi="ar"/>
              </w:rPr>
              <w:t>19</w:t>
            </w:r>
            <w:r>
              <w:rPr>
                <w:rFonts w:hint="eastAsia" w:ascii="微软雅黑" w:hAnsi="微软雅黑" w:eastAsia="微软雅黑" w:cs="微软雅黑"/>
                <w:i w:val="0"/>
                <w:iCs w:val="0"/>
                <w:color w:val="auto"/>
                <w:kern w:val="0"/>
                <w:sz w:val="18"/>
                <w:szCs w:val="18"/>
                <w:highlight w:val="none"/>
                <w:u w:val="none"/>
                <w:lang w:val="en-US" w:eastAsia="zh-CN" w:bidi="ar"/>
              </w:rPr>
              <w:t>片段测定（</w:t>
            </w:r>
            <w:r>
              <w:rPr>
                <w:rFonts w:hint="default" w:ascii="Times New Roman" w:hAnsi="Times New Roman" w:eastAsia="宋体" w:cs="Times New Roman"/>
                <w:i w:val="0"/>
                <w:iCs w:val="0"/>
                <w:color w:val="auto"/>
                <w:kern w:val="0"/>
                <w:sz w:val="18"/>
                <w:szCs w:val="18"/>
                <w:highlight w:val="none"/>
                <w:u w:val="none"/>
                <w:lang w:val="en-US" w:eastAsia="zh-CN" w:bidi="ar"/>
              </w:rPr>
              <w:t>CYFRA21-1</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细胞角蛋白</w:t>
            </w:r>
            <w:r>
              <w:rPr>
                <w:rFonts w:hint="default" w:ascii="Times New Roman" w:hAnsi="Times New Roman" w:eastAsia="宋体" w:cs="Times New Roman"/>
                <w:i w:val="0"/>
                <w:iCs w:val="0"/>
                <w:color w:val="auto"/>
                <w:kern w:val="0"/>
                <w:sz w:val="18"/>
                <w:szCs w:val="18"/>
                <w:highlight w:val="none"/>
                <w:u w:val="none"/>
                <w:lang w:val="en-US" w:eastAsia="zh-CN" w:bidi="ar"/>
              </w:rPr>
              <w:t>19</w:t>
            </w:r>
            <w:r>
              <w:rPr>
                <w:rFonts w:hint="eastAsia" w:ascii="微软雅黑" w:hAnsi="微软雅黑" w:eastAsia="微软雅黑" w:cs="微软雅黑"/>
                <w:i w:val="0"/>
                <w:iCs w:val="0"/>
                <w:color w:val="auto"/>
                <w:kern w:val="0"/>
                <w:sz w:val="18"/>
                <w:szCs w:val="18"/>
                <w:highlight w:val="none"/>
                <w:u w:val="none"/>
                <w:lang w:val="en-US" w:eastAsia="zh-CN" w:bidi="ar"/>
              </w:rPr>
              <w:t>片段测定</w:t>
            </w:r>
            <w:r>
              <w:rPr>
                <w:rFonts w:hint="default" w:ascii="Times New Roman" w:hAnsi="Times New Roman" w:eastAsia="宋体" w:cs="Times New Roman"/>
                <w:i w:val="0"/>
                <w:iCs w:val="0"/>
                <w:color w:val="auto"/>
                <w:kern w:val="0"/>
                <w:sz w:val="18"/>
                <w:szCs w:val="18"/>
                <w:highlight w:val="none"/>
                <w:u w:val="none"/>
                <w:lang w:val="en-US" w:eastAsia="zh-CN" w:bidi="ar"/>
              </w:rPr>
              <w:t>(CYFRA21-1)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鳞状细胞癌相关抗原测定（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SCC</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鳞状细胞癌相关抗原测定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(SCC)</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25.93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人附睾蛋白</w:t>
            </w:r>
            <w:r>
              <w:rPr>
                <w:rFonts w:hint="default" w:ascii="Times New Roman" w:hAnsi="Times New Roman" w:eastAsia="宋体" w:cs="Times New Roman"/>
                <w:i w:val="0"/>
                <w:iCs w:val="0"/>
                <w:color w:val="auto"/>
                <w:kern w:val="0"/>
                <w:sz w:val="18"/>
                <w:szCs w:val="18"/>
                <w:highlight w:val="none"/>
                <w:u w:val="none"/>
                <w:lang w:val="en-US" w:eastAsia="zh-CN" w:bidi="ar"/>
              </w:rPr>
              <w:t>4</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HE4</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人附睾蛋白</w:t>
            </w:r>
            <w:r>
              <w:rPr>
                <w:rFonts w:hint="default" w:ascii="Times New Roman" w:hAnsi="Times New Roman" w:eastAsia="宋体" w:cs="Times New Roman"/>
                <w:i w:val="0"/>
                <w:iCs w:val="0"/>
                <w:color w:val="auto"/>
                <w:kern w:val="0"/>
                <w:sz w:val="18"/>
                <w:szCs w:val="18"/>
                <w:highlight w:val="none"/>
                <w:u w:val="none"/>
                <w:lang w:val="en-US" w:eastAsia="zh-CN" w:bidi="ar"/>
              </w:rPr>
              <w:t>(HE4)</w:t>
            </w:r>
            <w:r>
              <w:rPr>
                <w:rFonts w:hint="eastAsia" w:ascii="微软雅黑" w:hAnsi="微软雅黑" w:eastAsia="微软雅黑" w:cs="微软雅黑"/>
                <w:i w:val="0"/>
                <w:iCs w:val="0"/>
                <w:color w:val="auto"/>
                <w:kern w:val="0"/>
                <w:sz w:val="18"/>
                <w:szCs w:val="18"/>
                <w:highlight w:val="none"/>
                <w:u w:val="none"/>
                <w:lang w:val="en-US" w:eastAsia="zh-CN" w:bidi="ar"/>
              </w:rPr>
              <w:t>检测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肿瘤相关抗原测定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性激素六项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泌乳素（</w:t>
            </w:r>
            <w:r>
              <w:rPr>
                <w:rFonts w:hint="default" w:ascii="Times New Roman" w:hAnsi="Times New Roman" w:eastAsia="宋体" w:cs="Times New Roman"/>
                <w:i w:val="0"/>
                <w:iCs w:val="0"/>
                <w:color w:val="auto"/>
                <w:kern w:val="0"/>
                <w:sz w:val="18"/>
                <w:szCs w:val="18"/>
                <w:highlight w:val="none"/>
                <w:u w:val="none"/>
                <w:lang w:val="en-US" w:eastAsia="zh-CN" w:bidi="ar"/>
              </w:rPr>
              <w:t>PRL</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血清泌乳素测定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血清泌乳素测定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促卵泡刺激素（</w:t>
            </w:r>
            <w:r>
              <w:rPr>
                <w:rFonts w:hint="default" w:ascii="Times New Roman" w:hAnsi="Times New Roman" w:eastAsia="宋体" w:cs="Times New Roman"/>
                <w:i w:val="0"/>
                <w:iCs w:val="0"/>
                <w:color w:val="auto"/>
                <w:kern w:val="0"/>
                <w:sz w:val="18"/>
                <w:szCs w:val="18"/>
                <w:highlight w:val="none"/>
                <w:u w:val="none"/>
                <w:lang w:val="en-US" w:eastAsia="zh-CN" w:bidi="ar"/>
              </w:rPr>
              <w:t>FSH</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血清促卵泡刺激素测定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血清促卵泡刺激素测定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促黄体生成素（</w:t>
            </w:r>
            <w:r>
              <w:rPr>
                <w:rFonts w:hint="default" w:ascii="Times New Roman" w:hAnsi="Times New Roman" w:eastAsia="宋体" w:cs="Times New Roman"/>
                <w:i w:val="0"/>
                <w:iCs w:val="0"/>
                <w:color w:val="auto"/>
                <w:kern w:val="0"/>
                <w:sz w:val="18"/>
                <w:szCs w:val="18"/>
                <w:highlight w:val="none"/>
                <w:u w:val="none"/>
                <w:lang w:val="en-US" w:eastAsia="zh-CN" w:bidi="ar"/>
              </w:rPr>
              <w:t>LH</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血清促黄体生成素测定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血清促黄体生成素测定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睾酮（</w:t>
            </w:r>
            <w:r>
              <w:rPr>
                <w:rFonts w:hint="default" w:ascii="Times New Roman" w:hAnsi="Times New Roman" w:eastAsia="宋体" w:cs="Times New Roman"/>
                <w:i w:val="0"/>
                <w:iCs w:val="0"/>
                <w:color w:val="auto"/>
                <w:kern w:val="0"/>
                <w:sz w:val="18"/>
                <w:szCs w:val="18"/>
                <w:highlight w:val="none"/>
                <w:u w:val="none"/>
                <w:lang w:val="en-US" w:eastAsia="zh-CN" w:bidi="ar"/>
              </w:rPr>
              <w:t>TTE</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睾酮测定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睾酮测定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雌二醇（</w:t>
            </w:r>
            <w:r>
              <w:rPr>
                <w:rFonts w:hint="default" w:ascii="Times New Roman" w:hAnsi="Times New Roman" w:eastAsia="宋体" w:cs="Times New Roman"/>
                <w:i w:val="0"/>
                <w:iCs w:val="0"/>
                <w:color w:val="auto"/>
                <w:kern w:val="0"/>
                <w:sz w:val="18"/>
                <w:szCs w:val="18"/>
                <w:highlight w:val="none"/>
                <w:u w:val="none"/>
                <w:lang w:val="en-US" w:eastAsia="zh-CN" w:bidi="ar"/>
              </w:rPr>
              <w:t>E2</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雌二醇测定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雌二醇测定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孕酮（</w:t>
            </w:r>
            <w:r>
              <w:rPr>
                <w:rFonts w:hint="default" w:ascii="Times New Roman" w:hAnsi="Times New Roman" w:eastAsia="宋体" w:cs="Times New Roman"/>
                <w:i w:val="0"/>
                <w:iCs w:val="0"/>
                <w:color w:val="auto"/>
                <w:kern w:val="0"/>
                <w:sz w:val="18"/>
                <w:szCs w:val="18"/>
                <w:highlight w:val="none"/>
                <w:u w:val="none"/>
                <w:lang w:val="en-US" w:eastAsia="zh-CN" w:bidi="ar"/>
              </w:rPr>
              <w:t>PGN</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孕酮测定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孕酮测定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地中海贫血</w:t>
            </w:r>
            <w:r>
              <w:rPr>
                <w:rFonts w:hint="default" w:ascii="Times New Roman" w:hAnsi="Times New Roman" w:eastAsia="宋体" w:cs="Times New Roman"/>
                <w:i w:val="0"/>
                <w:iCs w:val="0"/>
                <w:color w:val="auto"/>
                <w:kern w:val="0"/>
                <w:sz w:val="18"/>
                <w:szCs w:val="18"/>
                <w:highlight w:val="none"/>
                <w:u w:val="none"/>
                <w:lang w:val="en-US" w:eastAsia="zh-CN" w:bidi="ar"/>
              </w:rPr>
              <w:t>α</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基因检测</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β</w:t>
            </w:r>
            <w:r>
              <w:rPr>
                <w:rFonts w:hint="eastAsia" w:ascii="微软雅黑" w:hAnsi="微软雅黑" w:eastAsia="微软雅黑" w:cs="微软雅黑"/>
                <w:i w:val="0"/>
                <w:iCs w:val="0"/>
                <w:color w:val="auto"/>
                <w:kern w:val="0"/>
                <w:sz w:val="18"/>
                <w:szCs w:val="18"/>
                <w:highlight w:val="none"/>
                <w:u w:val="none"/>
                <w:lang w:val="en-US" w:eastAsia="zh-CN" w:bidi="ar"/>
              </w:rPr>
              <w:t>地中海贫血基因诊断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228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α</w:t>
            </w:r>
            <w:r>
              <w:rPr>
                <w:rFonts w:hint="eastAsia" w:ascii="微软雅黑" w:hAnsi="微软雅黑" w:eastAsia="微软雅黑" w:cs="微软雅黑"/>
                <w:i w:val="0"/>
                <w:iCs w:val="0"/>
                <w:color w:val="auto"/>
                <w:kern w:val="0"/>
                <w:sz w:val="18"/>
                <w:szCs w:val="18"/>
                <w:highlight w:val="none"/>
                <w:u w:val="none"/>
                <w:lang w:val="en-US" w:eastAsia="zh-CN" w:bidi="ar"/>
              </w:rPr>
              <w:t>地中海贫血基因诊断收取</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133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高血压四项（立）</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血醛固酮</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醛固酮测定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醛固酮测定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肾素活性</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血浆肾素活性测定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33.25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I</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Ⅰ</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Ⅰ</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增强化学发光法加收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II</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Ⅱ</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血管紧张素</w:t>
            </w:r>
            <w:r>
              <w:rPr>
                <w:rFonts w:hint="default" w:ascii="Times New Roman" w:hAnsi="Times New Roman" w:eastAsia="宋体" w:cs="Times New Roman"/>
                <w:i w:val="0"/>
                <w:iCs w:val="0"/>
                <w:color w:val="auto"/>
                <w:kern w:val="0"/>
                <w:sz w:val="18"/>
                <w:szCs w:val="18"/>
                <w:highlight w:val="none"/>
                <w:u w:val="none"/>
                <w:lang w:val="en-US" w:eastAsia="zh-CN" w:bidi="ar"/>
              </w:rPr>
              <w:t>Ⅱ</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增强化学发光法加收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糖尿病抗体三项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抗谷氨酸脱羧酶抗体（</w:t>
            </w:r>
            <w:r>
              <w:rPr>
                <w:rFonts w:hint="default" w:ascii="Times New Roman" w:hAnsi="Times New Roman" w:eastAsia="宋体" w:cs="Times New Roman"/>
                <w:i w:val="0"/>
                <w:iCs w:val="0"/>
                <w:color w:val="auto"/>
                <w:kern w:val="0"/>
                <w:sz w:val="18"/>
                <w:szCs w:val="18"/>
                <w:highlight w:val="none"/>
                <w:u w:val="none"/>
                <w:lang w:val="en-US" w:eastAsia="zh-CN" w:bidi="ar"/>
              </w:rPr>
              <w:t>GAD-AB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血清抗谷氨酸脱羧酶抗体测定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血清抗谷氨酸脱羧酶抗体测定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抗胰岛素自身抗体（</w:t>
            </w:r>
            <w:r>
              <w:rPr>
                <w:rFonts w:hint="default" w:ascii="Times New Roman" w:hAnsi="Times New Roman" w:eastAsia="宋体" w:cs="Times New Roman"/>
                <w:i w:val="0"/>
                <w:iCs w:val="0"/>
                <w:color w:val="auto"/>
                <w:kern w:val="0"/>
                <w:sz w:val="18"/>
                <w:szCs w:val="18"/>
                <w:highlight w:val="none"/>
                <w:u w:val="none"/>
                <w:lang w:val="en-US" w:eastAsia="zh-CN" w:bidi="ar"/>
              </w:rPr>
              <w:t>IAA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抗胰岛素抗体测定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抗胰岛细胞抗体（</w:t>
            </w:r>
            <w:r>
              <w:rPr>
                <w:rFonts w:hint="default" w:ascii="Times New Roman" w:hAnsi="Times New Roman" w:eastAsia="宋体" w:cs="Times New Roman"/>
                <w:i w:val="0"/>
                <w:iCs w:val="0"/>
                <w:color w:val="auto"/>
                <w:kern w:val="0"/>
                <w:sz w:val="18"/>
                <w:szCs w:val="18"/>
                <w:highlight w:val="none"/>
                <w:u w:val="none"/>
                <w:lang w:val="en-US" w:eastAsia="zh-CN" w:bidi="ar"/>
              </w:rPr>
              <w:t>ICA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抗组织细胞抗体测定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胰岛细胞</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戊型肝炎病毒抗体测定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戊型肝炎病毒抗体</w:t>
            </w:r>
            <w:r>
              <w:rPr>
                <w:rFonts w:hint="default" w:ascii="Times New Roman" w:hAnsi="Times New Roman" w:eastAsia="宋体" w:cs="Times New Roman"/>
                <w:i w:val="0"/>
                <w:iCs w:val="0"/>
                <w:color w:val="auto"/>
                <w:kern w:val="0"/>
                <w:sz w:val="18"/>
                <w:szCs w:val="18"/>
                <w:highlight w:val="none"/>
                <w:u w:val="none"/>
                <w:lang w:val="en-US" w:eastAsia="zh-CN" w:bidi="ar"/>
              </w:rPr>
              <w:t>IgG</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戊型肝炎抗体</w:t>
            </w:r>
            <w:r>
              <w:rPr>
                <w:rFonts w:hint="default" w:ascii="Times New Roman" w:hAnsi="Times New Roman" w:eastAsia="宋体" w:cs="Times New Roman"/>
                <w:i w:val="0"/>
                <w:iCs w:val="0"/>
                <w:color w:val="auto"/>
                <w:kern w:val="0"/>
                <w:sz w:val="18"/>
                <w:szCs w:val="18"/>
                <w:highlight w:val="none"/>
                <w:u w:val="none"/>
                <w:lang w:val="en-US" w:eastAsia="zh-CN" w:bidi="ar"/>
              </w:rPr>
              <w:t>(Anti-HEV)</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(IgG)</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戊型肝炎病毒抗体</w:t>
            </w:r>
            <w:r>
              <w:rPr>
                <w:rFonts w:hint="default" w:ascii="Times New Roman" w:hAnsi="Times New Roman" w:eastAsia="宋体" w:cs="Times New Roman"/>
                <w:i w:val="0"/>
                <w:iCs w:val="0"/>
                <w:color w:val="auto"/>
                <w:kern w:val="0"/>
                <w:sz w:val="18"/>
                <w:szCs w:val="18"/>
                <w:highlight w:val="none"/>
                <w:u w:val="none"/>
                <w:lang w:val="en-US" w:eastAsia="zh-CN" w:bidi="ar"/>
              </w:rPr>
              <w:t>IgM</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戊型肝炎抗体</w:t>
            </w:r>
            <w:r>
              <w:rPr>
                <w:rFonts w:hint="default" w:ascii="Times New Roman" w:hAnsi="Times New Roman" w:eastAsia="宋体" w:cs="Times New Roman"/>
                <w:i w:val="0"/>
                <w:iCs w:val="0"/>
                <w:color w:val="auto"/>
                <w:kern w:val="0"/>
                <w:sz w:val="18"/>
                <w:szCs w:val="18"/>
                <w:highlight w:val="none"/>
                <w:u w:val="none"/>
                <w:lang w:val="en-US" w:eastAsia="zh-CN" w:bidi="ar"/>
              </w:rPr>
              <w:t>(Anti-HEV)</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(IgM)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乙肝三系定量（</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病毒表面抗原</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乙型肝炎表面抗原测定</w:t>
            </w:r>
            <w:r>
              <w:rPr>
                <w:rFonts w:hint="default" w:ascii="Times New Roman" w:hAnsi="Times New Roman" w:eastAsia="宋体" w:cs="Times New Roman"/>
                <w:i w:val="0"/>
                <w:iCs w:val="0"/>
                <w:color w:val="auto"/>
                <w:kern w:val="0"/>
                <w:sz w:val="18"/>
                <w:szCs w:val="18"/>
                <w:highlight w:val="none"/>
                <w:u w:val="none"/>
                <w:lang w:val="en-US" w:eastAsia="zh-CN" w:bidi="ar"/>
              </w:rPr>
              <w:t>(HBsAg)</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乙型肝炎表面抗原测定</w:t>
            </w:r>
            <w:r>
              <w:rPr>
                <w:rFonts w:hint="default" w:ascii="Times New Roman" w:hAnsi="Times New Roman" w:eastAsia="宋体" w:cs="Times New Roman"/>
                <w:i w:val="0"/>
                <w:iCs w:val="0"/>
                <w:color w:val="auto"/>
                <w:kern w:val="0"/>
                <w:sz w:val="18"/>
                <w:szCs w:val="18"/>
                <w:highlight w:val="none"/>
                <w:u w:val="none"/>
                <w:lang w:val="en-US" w:eastAsia="zh-CN" w:bidi="ar"/>
              </w:rPr>
              <w:t>(HBsAg)(</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病毒表面抗体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乙型肝炎表面抗体测定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(AntiHBs)</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乙型肝炎表面抗体测定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(AntiHBs)(</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抗原</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抗原测定</w:t>
            </w:r>
            <w:r>
              <w:rPr>
                <w:rFonts w:hint="default" w:ascii="Times New Roman" w:hAnsi="Times New Roman" w:eastAsia="宋体" w:cs="Times New Roman"/>
                <w:i w:val="0"/>
                <w:iCs w:val="0"/>
                <w:color w:val="auto"/>
                <w:kern w:val="0"/>
                <w:sz w:val="18"/>
                <w:szCs w:val="18"/>
                <w:highlight w:val="none"/>
                <w:u w:val="none"/>
                <w:lang w:val="en-US" w:eastAsia="zh-CN" w:bidi="ar"/>
              </w:rPr>
              <w:t>(HBeAg)</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抗原测定</w:t>
            </w:r>
            <w:r>
              <w:rPr>
                <w:rFonts w:hint="default" w:ascii="Times New Roman" w:hAnsi="Times New Roman" w:eastAsia="宋体" w:cs="Times New Roman"/>
                <w:i w:val="0"/>
                <w:iCs w:val="0"/>
                <w:color w:val="auto"/>
                <w:kern w:val="0"/>
                <w:sz w:val="18"/>
                <w:szCs w:val="18"/>
                <w:highlight w:val="none"/>
                <w:u w:val="none"/>
                <w:lang w:val="en-US" w:eastAsia="zh-CN" w:bidi="ar"/>
              </w:rPr>
              <w:t>(HBeAg)(</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(AntiHBe)</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w:t>
            </w:r>
            <w:r>
              <w:rPr>
                <w:rFonts w:hint="default" w:ascii="Times New Roman" w:hAnsi="Times New Roman" w:eastAsia="宋体" w:cs="Times New Roman"/>
                <w:i w:val="0"/>
                <w:iCs w:val="0"/>
                <w:color w:val="auto"/>
                <w:kern w:val="0"/>
                <w:sz w:val="18"/>
                <w:szCs w:val="18"/>
                <w:highlight w:val="none"/>
                <w:u w:val="none"/>
                <w:lang w:val="en-US" w:eastAsia="zh-CN" w:bidi="ar"/>
              </w:rPr>
              <w:t>e</w:t>
            </w:r>
            <w:r>
              <w:rPr>
                <w:rFonts w:hint="eastAsia" w:ascii="微软雅黑" w:hAnsi="微软雅黑" w:eastAsia="微软雅黑" w:cs="微软雅黑"/>
                <w:i w:val="0"/>
                <w:iCs w:val="0"/>
                <w:color w:val="auto"/>
                <w:kern w:val="0"/>
                <w:sz w:val="18"/>
                <w:szCs w:val="18"/>
                <w:highlight w:val="none"/>
                <w:u w:val="none"/>
                <w:lang w:val="en-US" w:eastAsia="zh-CN" w:bidi="ar"/>
              </w:rPr>
              <w:t>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(AntiHBe)(</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病毒核心抗体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乙型肝炎核心抗体测定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(AntiHBc)</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乙型肝炎核心抗体测定</w:t>
            </w:r>
            <w:r>
              <w:rPr>
                <w:rFonts w:hint="default" w:ascii="Times New Roman" w:hAnsi="Times New Roman" w:eastAsia="宋体" w:cs="Times New Roman"/>
                <w:i w:val="0"/>
                <w:iCs w:val="0"/>
                <w:color w:val="auto"/>
                <w:kern w:val="0"/>
                <w:sz w:val="18"/>
                <w:szCs w:val="18"/>
                <w:highlight w:val="none"/>
                <w:u w:val="none"/>
                <w:lang w:val="en-US" w:eastAsia="zh-CN" w:bidi="ar"/>
              </w:rPr>
              <w:t>(AntiHBc)(</w:t>
            </w:r>
            <w:r>
              <w:rPr>
                <w:rFonts w:hint="eastAsia" w:ascii="微软雅黑" w:hAnsi="微软雅黑" w:eastAsia="微软雅黑" w:cs="微软雅黑"/>
                <w:i w:val="0"/>
                <w:iCs w:val="0"/>
                <w:color w:val="auto"/>
                <w:kern w:val="0"/>
                <w:sz w:val="18"/>
                <w:szCs w:val="18"/>
                <w:highlight w:val="none"/>
                <w:u w:val="none"/>
                <w:lang w:val="en-US" w:eastAsia="zh-CN" w:bidi="ar"/>
              </w:rPr>
              <w:t>定量分析加收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甲状腺功能常规七项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促甲状腺激素（</w:t>
            </w:r>
            <w:r>
              <w:rPr>
                <w:rFonts w:hint="default" w:ascii="Times New Roman" w:hAnsi="Times New Roman" w:eastAsia="宋体" w:cs="Times New Roman"/>
                <w:i w:val="0"/>
                <w:iCs w:val="0"/>
                <w:color w:val="auto"/>
                <w:kern w:val="0"/>
                <w:sz w:val="18"/>
                <w:szCs w:val="18"/>
                <w:highlight w:val="none"/>
                <w:u w:val="none"/>
                <w:lang w:val="en-US" w:eastAsia="zh-CN" w:bidi="ar"/>
              </w:rPr>
              <w:t>TSH</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血清促甲状腺激素测定</w:t>
            </w:r>
            <w:r>
              <w:rPr>
                <w:rFonts w:hint="default" w:ascii="Times New Roman" w:hAnsi="Times New Roman" w:eastAsia="宋体" w:cs="Times New Roman"/>
                <w:i w:val="0"/>
                <w:iCs w:val="0"/>
                <w:color w:val="auto"/>
                <w:kern w:val="0"/>
                <w:sz w:val="18"/>
                <w:szCs w:val="18"/>
                <w:highlight w:val="none"/>
                <w:u w:val="none"/>
                <w:lang w:val="en-US" w:eastAsia="zh-CN" w:bidi="ar"/>
              </w:rPr>
              <w:t>(TSH)</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血清促甲状腺激素</w:t>
            </w:r>
            <w:r>
              <w:rPr>
                <w:rFonts w:hint="default" w:ascii="Times New Roman" w:hAnsi="Times New Roman" w:eastAsia="宋体" w:cs="Times New Roman"/>
                <w:i w:val="0"/>
                <w:iCs w:val="0"/>
                <w:color w:val="auto"/>
                <w:kern w:val="0"/>
                <w:sz w:val="18"/>
                <w:szCs w:val="18"/>
                <w:highlight w:val="none"/>
                <w:u w:val="none"/>
                <w:lang w:val="en-US" w:eastAsia="zh-CN" w:bidi="ar"/>
              </w:rPr>
              <w:t>(TSH)</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甲状腺素（</w:t>
            </w:r>
            <w:r>
              <w:rPr>
                <w:rFonts w:hint="default" w:ascii="Times New Roman" w:hAnsi="Times New Roman" w:eastAsia="宋体" w:cs="Times New Roman"/>
                <w:i w:val="0"/>
                <w:iCs w:val="0"/>
                <w:color w:val="auto"/>
                <w:kern w:val="0"/>
                <w:sz w:val="18"/>
                <w:szCs w:val="18"/>
                <w:highlight w:val="none"/>
                <w:u w:val="none"/>
                <w:lang w:val="en-US" w:eastAsia="zh-CN" w:bidi="ar"/>
              </w:rPr>
              <w:t>T4</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血清甲状腺素</w:t>
            </w:r>
            <w:r>
              <w:rPr>
                <w:rFonts w:hint="default" w:ascii="Times New Roman" w:hAnsi="Times New Roman" w:eastAsia="宋体" w:cs="Times New Roman"/>
                <w:i w:val="0"/>
                <w:iCs w:val="0"/>
                <w:color w:val="auto"/>
                <w:kern w:val="0"/>
                <w:sz w:val="18"/>
                <w:szCs w:val="18"/>
                <w:highlight w:val="none"/>
                <w:u w:val="none"/>
                <w:lang w:val="en-US" w:eastAsia="zh-CN" w:bidi="ar"/>
              </w:rPr>
              <w:t>(T4)</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血清甲状腺素</w:t>
            </w:r>
            <w:r>
              <w:rPr>
                <w:rFonts w:hint="default" w:ascii="Times New Roman" w:hAnsi="Times New Roman" w:eastAsia="宋体" w:cs="Times New Roman"/>
                <w:i w:val="0"/>
                <w:iCs w:val="0"/>
                <w:color w:val="auto"/>
                <w:kern w:val="0"/>
                <w:sz w:val="18"/>
                <w:szCs w:val="18"/>
                <w:highlight w:val="none"/>
                <w:u w:val="none"/>
                <w:lang w:val="en-US" w:eastAsia="zh-CN" w:bidi="ar"/>
              </w:rPr>
              <w:t>(T4)</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T3</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(T3)</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17.1</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(T3)</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游离甲状腺素（</w:t>
            </w:r>
            <w:r>
              <w:rPr>
                <w:rFonts w:hint="default" w:ascii="Times New Roman" w:hAnsi="Times New Roman" w:eastAsia="宋体" w:cs="Times New Roman"/>
                <w:i w:val="0"/>
                <w:iCs w:val="0"/>
                <w:color w:val="auto"/>
                <w:kern w:val="0"/>
                <w:sz w:val="18"/>
                <w:szCs w:val="18"/>
                <w:highlight w:val="none"/>
                <w:u w:val="none"/>
                <w:lang w:val="en-US" w:eastAsia="zh-CN" w:bidi="ar"/>
              </w:rPr>
              <w:t>FT4</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血清游离甲状腺素</w:t>
            </w:r>
            <w:r>
              <w:rPr>
                <w:rFonts w:hint="default" w:ascii="Times New Roman" w:hAnsi="Times New Roman" w:eastAsia="宋体" w:cs="Times New Roman"/>
                <w:i w:val="0"/>
                <w:iCs w:val="0"/>
                <w:color w:val="auto"/>
                <w:kern w:val="0"/>
                <w:sz w:val="18"/>
                <w:szCs w:val="18"/>
                <w:highlight w:val="none"/>
                <w:u w:val="none"/>
                <w:lang w:val="en-US" w:eastAsia="zh-CN" w:bidi="ar"/>
              </w:rPr>
              <w:t>(FT4)</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血清游离甲状腺素</w:t>
            </w:r>
            <w:r>
              <w:rPr>
                <w:rFonts w:hint="default" w:ascii="Times New Roman" w:hAnsi="Times New Roman" w:eastAsia="宋体" w:cs="Times New Roman"/>
                <w:i w:val="0"/>
                <w:iCs w:val="0"/>
                <w:color w:val="auto"/>
                <w:kern w:val="0"/>
                <w:sz w:val="18"/>
                <w:szCs w:val="18"/>
                <w:highlight w:val="none"/>
                <w:u w:val="none"/>
                <w:lang w:val="en-US" w:eastAsia="zh-CN" w:bidi="ar"/>
              </w:rPr>
              <w:t>(FT4)</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游离三碘甲状原氨酸（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FT3</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血清游离三碘甲状原氨酸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(FT3)</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血清游离三碘甲状原氨酸</w:t>
            </w:r>
            <w:r>
              <w:rPr>
                <w:rFonts w:hint="default" w:ascii="Times New Roman" w:hAnsi="Times New Roman" w:eastAsia="宋体" w:cs="Times New Roman"/>
                <w:i w:val="0"/>
                <w:iCs w:val="0"/>
                <w:color w:val="auto"/>
                <w:kern w:val="0"/>
                <w:sz w:val="18"/>
                <w:szCs w:val="18"/>
                <w:highlight w:val="none"/>
                <w:u w:val="none"/>
                <w:lang w:val="en-US" w:eastAsia="zh-CN" w:bidi="ar"/>
              </w:rPr>
              <w:t>(FT3)</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抗甲状腺球蛋白抗体（</w:t>
            </w:r>
            <w:r>
              <w:rPr>
                <w:rFonts w:hint="default" w:ascii="Times New Roman" w:hAnsi="Times New Roman" w:eastAsia="宋体" w:cs="Times New Roman"/>
                <w:i w:val="0"/>
                <w:iCs w:val="0"/>
                <w:color w:val="auto"/>
                <w:kern w:val="0"/>
                <w:sz w:val="18"/>
                <w:szCs w:val="18"/>
                <w:highlight w:val="none"/>
                <w:u w:val="none"/>
                <w:lang w:val="en-US" w:eastAsia="zh-CN" w:bidi="ar"/>
              </w:rPr>
              <w:t>TG-AB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抗甲状腺球蛋白抗体测定</w:t>
            </w:r>
            <w:r>
              <w:rPr>
                <w:rFonts w:hint="default" w:ascii="Times New Roman" w:hAnsi="Times New Roman" w:eastAsia="宋体" w:cs="Times New Roman"/>
                <w:i w:val="0"/>
                <w:iCs w:val="0"/>
                <w:color w:val="auto"/>
                <w:kern w:val="0"/>
                <w:sz w:val="18"/>
                <w:szCs w:val="18"/>
                <w:highlight w:val="none"/>
                <w:u w:val="none"/>
                <w:lang w:val="en-US" w:eastAsia="zh-CN" w:bidi="ar"/>
              </w:rPr>
              <w:t>(TGAb)</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26.6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抗甲状腺球蛋白抗体</w:t>
            </w:r>
            <w:r>
              <w:rPr>
                <w:rFonts w:hint="default" w:ascii="Times New Roman" w:hAnsi="Times New Roman" w:eastAsia="宋体" w:cs="Times New Roman"/>
                <w:i w:val="0"/>
                <w:iCs w:val="0"/>
                <w:color w:val="auto"/>
                <w:kern w:val="0"/>
                <w:sz w:val="18"/>
                <w:szCs w:val="18"/>
                <w:highlight w:val="none"/>
                <w:u w:val="none"/>
                <w:lang w:val="en-US" w:eastAsia="zh-CN" w:bidi="ar"/>
              </w:rPr>
              <w:t>(TGAb)</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免疫印迹法加收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抗甲状腺过氧化物酶抗</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体（</w:t>
            </w:r>
            <w:r>
              <w:rPr>
                <w:rFonts w:hint="default" w:ascii="Times New Roman" w:hAnsi="Times New Roman" w:eastAsia="宋体" w:cs="Times New Roman"/>
                <w:i w:val="0"/>
                <w:iCs w:val="0"/>
                <w:color w:val="auto"/>
                <w:kern w:val="0"/>
                <w:sz w:val="18"/>
                <w:szCs w:val="18"/>
                <w:highlight w:val="none"/>
                <w:u w:val="none"/>
                <w:lang w:val="en-US" w:eastAsia="zh-CN" w:bidi="ar"/>
              </w:rPr>
              <w:t>TPO-AB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甲状腺过氧化物酶抗体测定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降钙素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降钙素测定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降钙素测定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全血微量元素</w:t>
            </w:r>
            <w:r>
              <w:rPr>
                <w:rFonts w:hint="default" w:ascii="Times New Roman" w:hAnsi="Times New Roman" w:eastAsia="宋体" w:cs="Times New Roman"/>
                <w:i w:val="0"/>
                <w:iCs w:val="0"/>
                <w:color w:val="auto"/>
                <w:kern w:val="0"/>
                <w:sz w:val="18"/>
                <w:szCs w:val="18"/>
                <w:highlight w:val="none"/>
                <w:u w:val="none"/>
                <w:lang w:val="en-US" w:eastAsia="zh-CN" w:bidi="ar"/>
              </w:rPr>
              <w:t>6</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铜（</w:t>
            </w:r>
            <w:r>
              <w:rPr>
                <w:rFonts w:hint="default" w:ascii="Times New Roman" w:hAnsi="Times New Roman" w:eastAsia="宋体" w:cs="Times New Roman"/>
                <w:i w:val="0"/>
                <w:iCs w:val="0"/>
                <w:color w:val="auto"/>
                <w:kern w:val="0"/>
                <w:sz w:val="18"/>
                <w:szCs w:val="18"/>
                <w:highlight w:val="none"/>
                <w:u w:val="none"/>
                <w:lang w:val="en-US" w:eastAsia="zh-CN" w:bidi="ar"/>
              </w:rPr>
              <w:t>Cu</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铜测定</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锌（</w:t>
            </w:r>
            <w:r>
              <w:rPr>
                <w:rFonts w:hint="default" w:ascii="Times New Roman" w:hAnsi="Times New Roman" w:eastAsia="宋体" w:cs="Times New Roman"/>
                <w:i w:val="0"/>
                <w:iCs w:val="0"/>
                <w:color w:val="auto"/>
                <w:kern w:val="0"/>
                <w:sz w:val="18"/>
                <w:szCs w:val="18"/>
                <w:highlight w:val="none"/>
                <w:u w:val="none"/>
                <w:lang w:val="en-US" w:eastAsia="zh-CN" w:bidi="ar"/>
              </w:rPr>
              <w:t>Zn</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锌测定</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w:t>
            </w:r>
            <w:r>
              <w:rPr>
                <w:rFonts w:hint="default" w:ascii="Times New Roman" w:hAnsi="Times New Roman" w:eastAsia="宋体" w:cs="Times New Roman"/>
                <w:i w:val="0"/>
                <w:iCs w:val="0"/>
                <w:color w:val="auto"/>
                <w:kern w:val="0"/>
                <w:sz w:val="18"/>
                <w:szCs w:val="18"/>
                <w:highlight w:val="none"/>
                <w:u w:val="none"/>
                <w:lang w:val="en-US" w:eastAsia="zh-CN" w:bidi="ar"/>
              </w:rPr>
              <w:t>Ca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w:t>
            </w:r>
            <w:r>
              <w:rPr>
                <w:rFonts w:hint="default" w:ascii="Times New Roman" w:hAnsi="Times New Roman" w:eastAsia="宋体" w:cs="Times New Roman"/>
                <w:i w:val="0"/>
                <w:iCs w:val="0"/>
                <w:color w:val="auto"/>
                <w:kern w:val="0"/>
                <w:sz w:val="18"/>
                <w:szCs w:val="18"/>
                <w:highlight w:val="none"/>
                <w:u w:val="none"/>
                <w:lang w:val="en-US" w:eastAsia="zh-CN" w:bidi="ar"/>
              </w:rPr>
              <w:t>Mg</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w:t>
            </w:r>
            <w:r>
              <w:rPr>
                <w:rFonts w:hint="default" w:ascii="Times New Roman" w:hAnsi="Times New Roman" w:eastAsia="宋体" w:cs="Times New Roman"/>
                <w:i w:val="0"/>
                <w:iCs w:val="0"/>
                <w:color w:val="auto"/>
                <w:kern w:val="0"/>
                <w:sz w:val="18"/>
                <w:szCs w:val="18"/>
                <w:highlight w:val="none"/>
                <w:u w:val="none"/>
                <w:lang w:val="en-US" w:eastAsia="zh-CN" w:bidi="ar"/>
              </w:rPr>
              <w:t>Fe</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铅（</w:t>
            </w:r>
            <w:r>
              <w:rPr>
                <w:rFonts w:hint="default" w:ascii="Times New Roman" w:hAnsi="Times New Roman" w:eastAsia="宋体" w:cs="Times New Roman"/>
                <w:i w:val="0"/>
                <w:iCs w:val="0"/>
                <w:color w:val="auto"/>
                <w:kern w:val="0"/>
                <w:sz w:val="18"/>
                <w:szCs w:val="18"/>
                <w:highlight w:val="none"/>
                <w:u w:val="none"/>
                <w:lang w:val="en-US" w:eastAsia="zh-CN" w:bidi="ar"/>
              </w:rPr>
              <w:t>Pb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全血铅测定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全血微量元素</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铜（</w:t>
            </w:r>
            <w:r>
              <w:rPr>
                <w:rFonts w:hint="default" w:ascii="Times New Roman" w:hAnsi="Times New Roman" w:eastAsia="宋体" w:cs="Times New Roman"/>
                <w:i w:val="0"/>
                <w:iCs w:val="0"/>
                <w:color w:val="auto"/>
                <w:kern w:val="0"/>
                <w:sz w:val="18"/>
                <w:szCs w:val="18"/>
                <w:highlight w:val="none"/>
                <w:u w:val="none"/>
                <w:lang w:val="en-US" w:eastAsia="zh-CN" w:bidi="ar"/>
              </w:rPr>
              <w:t>Cu</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铜测定</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锌（</w:t>
            </w:r>
            <w:r>
              <w:rPr>
                <w:rFonts w:hint="default" w:ascii="Times New Roman" w:hAnsi="Times New Roman" w:eastAsia="宋体" w:cs="Times New Roman"/>
                <w:i w:val="0"/>
                <w:iCs w:val="0"/>
                <w:color w:val="auto"/>
                <w:kern w:val="0"/>
                <w:sz w:val="18"/>
                <w:szCs w:val="18"/>
                <w:highlight w:val="none"/>
                <w:u w:val="none"/>
                <w:lang w:val="en-US" w:eastAsia="zh-CN" w:bidi="ar"/>
              </w:rPr>
              <w:t>Zn</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锌测定</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微量元素测定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w:t>
            </w:r>
            <w:r>
              <w:rPr>
                <w:rFonts w:hint="default" w:ascii="Times New Roman" w:hAnsi="Times New Roman" w:eastAsia="宋体" w:cs="Times New Roman"/>
                <w:i w:val="0"/>
                <w:iCs w:val="0"/>
                <w:color w:val="auto"/>
                <w:kern w:val="0"/>
                <w:sz w:val="18"/>
                <w:szCs w:val="18"/>
                <w:highlight w:val="none"/>
                <w:u w:val="none"/>
                <w:lang w:val="en-US" w:eastAsia="zh-CN" w:bidi="ar"/>
              </w:rPr>
              <w:t>Ca</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钙测定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w:t>
            </w:r>
            <w:r>
              <w:rPr>
                <w:rFonts w:hint="default" w:ascii="Times New Roman" w:hAnsi="Times New Roman" w:eastAsia="宋体" w:cs="Times New Roman"/>
                <w:i w:val="0"/>
                <w:iCs w:val="0"/>
                <w:color w:val="auto"/>
                <w:kern w:val="0"/>
                <w:sz w:val="18"/>
                <w:szCs w:val="18"/>
                <w:highlight w:val="none"/>
                <w:u w:val="none"/>
                <w:lang w:val="en-US" w:eastAsia="zh-CN" w:bidi="ar"/>
              </w:rPr>
              <w:t>Mg</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镁测定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原子吸收光度法加收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w:t>
            </w:r>
            <w:r>
              <w:rPr>
                <w:rFonts w:hint="default" w:ascii="Times New Roman" w:hAnsi="Times New Roman" w:eastAsia="宋体" w:cs="Times New Roman"/>
                <w:i w:val="0"/>
                <w:iCs w:val="0"/>
                <w:color w:val="auto"/>
                <w:kern w:val="0"/>
                <w:sz w:val="18"/>
                <w:szCs w:val="18"/>
                <w:highlight w:val="none"/>
                <w:u w:val="none"/>
                <w:lang w:val="en-US" w:eastAsia="zh-CN" w:bidi="ar"/>
              </w:rPr>
              <w:t>Fe</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铁测定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8.55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人乳头瘤病毒</w:t>
            </w:r>
            <w:r>
              <w:rPr>
                <w:rFonts w:hint="default" w:ascii="Times New Roman" w:hAnsi="Times New Roman" w:eastAsia="宋体" w:cs="Times New Roman"/>
                <w:i w:val="0"/>
                <w:iCs w:val="0"/>
                <w:color w:val="auto"/>
                <w:kern w:val="0"/>
                <w:sz w:val="18"/>
                <w:szCs w:val="18"/>
                <w:highlight w:val="none"/>
                <w:u w:val="none"/>
                <w:lang w:val="en-US" w:eastAsia="zh-CN" w:bidi="ar"/>
              </w:rPr>
              <w:t>HPV-25</w:t>
            </w:r>
            <w:r>
              <w:rPr>
                <w:rFonts w:hint="eastAsia" w:ascii="微软雅黑" w:hAnsi="微软雅黑" w:eastAsia="微软雅黑" w:cs="微软雅黑"/>
                <w:i w:val="0"/>
                <w:iCs w:val="0"/>
                <w:color w:val="auto"/>
                <w:kern w:val="0"/>
                <w:sz w:val="18"/>
                <w:szCs w:val="18"/>
                <w:highlight w:val="none"/>
                <w:u w:val="none"/>
                <w:lang w:val="en-US" w:eastAsia="zh-CN" w:bidi="ar"/>
              </w:rPr>
              <w:t>型</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人乳头瘤病毒</w:t>
            </w:r>
            <w:r>
              <w:rPr>
                <w:rFonts w:hint="default" w:ascii="Times New Roman" w:hAnsi="Times New Roman" w:eastAsia="宋体" w:cs="Times New Roman"/>
                <w:i w:val="0"/>
                <w:iCs w:val="0"/>
                <w:color w:val="auto"/>
                <w:kern w:val="0"/>
                <w:sz w:val="18"/>
                <w:szCs w:val="18"/>
                <w:highlight w:val="none"/>
                <w:u w:val="none"/>
                <w:lang w:val="en-US" w:eastAsia="zh-CN" w:bidi="ar"/>
              </w:rPr>
              <w:t>(HPV)</w:t>
            </w:r>
            <w:r>
              <w:rPr>
                <w:rFonts w:hint="eastAsia" w:ascii="微软雅黑" w:hAnsi="微软雅黑" w:eastAsia="微软雅黑" w:cs="微软雅黑"/>
                <w:i w:val="0"/>
                <w:iCs w:val="0"/>
                <w:color w:val="auto"/>
                <w:kern w:val="0"/>
                <w:sz w:val="18"/>
                <w:szCs w:val="18"/>
                <w:highlight w:val="none"/>
                <w:u w:val="none"/>
                <w:lang w:val="en-US" w:eastAsia="zh-CN" w:bidi="ar"/>
              </w:rPr>
              <w:t>核酸检测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114</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人乳头瘤病毒</w:t>
            </w:r>
            <w:r>
              <w:rPr>
                <w:rFonts w:hint="default" w:ascii="Times New Roman" w:hAnsi="Times New Roman" w:eastAsia="宋体" w:cs="Times New Roman"/>
                <w:i w:val="0"/>
                <w:iCs w:val="0"/>
                <w:color w:val="auto"/>
                <w:kern w:val="0"/>
                <w:sz w:val="18"/>
                <w:szCs w:val="18"/>
                <w:highlight w:val="none"/>
                <w:u w:val="none"/>
                <w:lang w:val="en-US" w:eastAsia="zh-CN" w:bidi="ar"/>
              </w:rPr>
              <w:t>(HPV)</w:t>
            </w:r>
            <w:r>
              <w:rPr>
                <w:rFonts w:hint="eastAsia" w:ascii="微软雅黑" w:hAnsi="微软雅黑" w:eastAsia="微软雅黑" w:cs="微软雅黑"/>
                <w:i w:val="0"/>
                <w:iCs w:val="0"/>
                <w:color w:val="auto"/>
                <w:kern w:val="0"/>
                <w:sz w:val="18"/>
                <w:szCs w:val="18"/>
                <w:highlight w:val="none"/>
                <w:u w:val="none"/>
                <w:lang w:val="en-US" w:eastAsia="zh-CN" w:bidi="ar"/>
              </w:rPr>
              <w:t>核酸检测</w:t>
            </w:r>
            <w:r>
              <w:rPr>
                <w:rFonts w:hint="default" w:ascii="Times New Roman" w:hAnsi="Times New Roman" w:eastAsia="宋体" w:cs="Times New Roman"/>
                <w:i w:val="0"/>
                <w:iCs w:val="0"/>
                <w:color w:val="auto"/>
                <w:kern w:val="0"/>
                <w:sz w:val="18"/>
                <w:szCs w:val="18"/>
                <w:highlight w:val="none"/>
                <w:u w:val="none"/>
                <w:lang w:val="en-US" w:eastAsia="zh-CN" w:bidi="ar"/>
              </w:rPr>
              <w:t>(HC2</w:t>
            </w:r>
            <w:r>
              <w:rPr>
                <w:rFonts w:hint="eastAsia" w:ascii="微软雅黑" w:hAnsi="微软雅黑" w:eastAsia="微软雅黑" w:cs="微软雅黑"/>
                <w:i w:val="0"/>
                <w:iCs w:val="0"/>
                <w:color w:val="auto"/>
                <w:kern w:val="0"/>
                <w:sz w:val="18"/>
                <w:szCs w:val="18"/>
                <w:highlight w:val="none"/>
                <w:u w:val="none"/>
                <w:lang w:val="en-US" w:eastAsia="zh-CN" w:bidi="ar"/>
              </w:rPr>
              <w:t>二代杂交捕获法加收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类胰岛素样生长因子</w:t>
            </w: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类胰岛素生长因子</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皮质醇</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血浆皮质醇测定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血浆皮质醇测定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促肾上腺皮质激素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血清促肾上腺皮质激素测定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血清促肾上腺皮质激素测定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甲状旁腺激素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甲状旁腺激素测定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甲状旁腺激素测定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抗胰岛素抗体（</w:t>
            </w:r>
            <w:r>
              <w:rPr>
                <w:rFonts w:hint="default" w:ascii="Times New Roman" w:hAnsi="Times New Roman" w:eastAsia="宋体" w:cs="Times New Roman"/>
                <w:i w:val="0"/>
                <w:iCs w:val="0"/>
                <w:color w:val="auto"/>
                <w:kern w:val="0"/>
                <w:sz w:val="18"/>
                <w:szCs w:val="18"/>
                <w:highlight w:val="none"/>
                <w:u w:val="none"/>
                <w:lang w:val="en-US" w:eastAsia="zh-CN" w:bidi="ar"/>
              </w:rPr>
              <w:t>INS-Ab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抗胰岛素抗体测定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抗促甲状腺激素受体抗体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促甲状腺素受体抗体测定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促甲状腺素受体抗体测定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甲状腺微粒体抗体</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抗甲状腺微粒体抗体测定</w:t>
            </w:r>
            <w:r>
              <w:rPr>
                <w:rFonts w:hint="default" w:ascii="Times New Roman" w:hAnsi="Times New Roman" w:eastAsia="宋体" w:cs="Times New Roman"/>
                <w:i w:val="0"/>
                <w:iCs w:val="0"/>
                <w:color w:val="auto"/>
                <w:kern w:val="0"/>
                <w:sz w:val="18"/>
                <w:szCs w:val="18"/>
                <w:highlight w:val="none"/>
                <w:u w:val="none"/>
                <w:lang w:val="en-US" w:eastAsia="zh-CN" w:bidi="ar"/>
              </w:rPr>
              <w:t>(TMAb)</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26.6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抗甲状腺微粒体抗体</w:t>
            </w:r>
            <w:r>
              <w:rPr>
                <w:rFonts w:hint="default" w:ascii="Times New Roman" w:hAnsi="Times New Roman" w:eastAsia="宋体" w:cs="Times New Roman"/>
                <w:i w:val="0"/>
                <w:iCs w:val="0"/>
                <w:color w:val="auto"/>
                <w:kern w:val="0"/>
                <w:sz w:val="18"/>
                <w:szCs w:val="18"/>
                <w:highlight w:val="none"/>
                <w:u w:val="none"/>
                <w:lang w:val="en-US" w:eastAsia="zh-CN" w:bidi="ar"/>
              </w:rPr>
              <w:t>(TMAb)</w:t>
            </w:r>
            <w:r>
              <w:rPr>
                <w:rFonts w:hint="eastAsia" w:ascii="微软雅黑" w:hAnsi="微软雅黑" w:eastAsia="微软雅黑" w:cs="微软雅黑"/>
                <w:i w:val="0"/>
                <w:iCs w:val="0"/>
                <w:color w:val="auto"/>
                <w:kern w:val="0"/>
                <w:sz w:val="18"/>
                <w:szCs w:val="18"/>
                <w:highlight w:val="none"/>
                <w:u w:val="none"/>
                <w:lang w:val="en-US" w:eastAsia="zh-CN" w:bidi="ar"/>
              </w:rPr>
              <w:t>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胃镜组织活检检查与诊断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小标本</w:t>
            </w:r>
            <w:r>
              <w:rPr>
                <w:rFonts w:hint="default" w:ascii="Times New Roman" w:hAnsi="Times New Roman" w:eastAsia="宋体" w:cs="Times New Roman"/>
                <w:i w:val="0"/>
                <w:iCs w:val="0"/>
                <w:color w:val="auto"/>
                <w:kern w:val="0"/>
                <w:sz w:val="18"/>
                <w:szCs w:val="18"/>
                <w:highlight w:val="none"/>
                <w:u w:val="none"/>
                <w:lang w:val="en-US" w:eastAsia="zh-CN" w:bidi="ar"/>
              </w:rPr>
              <w:t>I</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w:t>
            </w:r>
            <w:r>
              <w:rPr>
                <w:rFonts w:hint="eastAsia" w:ascii="微软雅黑" w:hAnsi="微软雅黑" w:eastAsia="微软雅黑" w:cs="微软雅黑"/>
                <w:i w:val="0"/>
                <w:iCs w:val="0"/>
                <w:color w:val="auto"/>
                <w:kern w:val="0"/>
                <w:sz w:val="18"/>
                <w:szCs w:val="18"/>
                <w:highlight w:val="none"/>
                <w:u w:val="none"/>
                <w:lang w:val="en-US" w:eastAsia="zh-CN" w:bidi="ar"/>
              </w:rPr>
              <w:t>个蜡块计起）</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每增加</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个蜡块加收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小标本</w:t>
            </w:r>
            <w:r>
              <w:rPr>
                <w:rFonts w:hint="default" w:ascii="Times New Roman" w:hAnsi="Times New Roman" w:eastAsia="宋体" w:cs="Times New Roman"/>
                <w:i w:val="0"/>
                <w:iCs w:val="0"/>
                <w:color w:val="auto"/>
                <w:kern w:val="0"/>
                <w:sz w:val="18"/>
                <w:szCs w:val="18"/>
                <w:highlight w:val="none"/>
                <w:u w:val="none"/>
                <w:lang w:val="en-US" w:eastAsia="zh-CN" w:bidi="ar"/>
              </w:rPr>
              <w:t>II</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w:t>
            </w:r>
            <w:r>
              <w:rPr>
                <w:rFonts w:hint="eastAsia" w:ascii="微软雅黑" w:hAnsi="微软雅黑" w:eastAsia="微软雅黑" w:cs="微软雅黑"/>
                <w:i w:val="0"/>
                <w:iCs w:val="0"/>
                <w:color w:val="auto"/>
                <w:kern w:val="0"/>
                <w:sz w:val="18"/>
                <w:szCs w:val="18"/>
                <w:highlight w:val="none"/>
                <w:u w:val="none"/>
                <w:lang w:val="en-US" w:eastAsia="zh-CN" w:bidi="ar"/>
              </w:rPr>
              <w:t>个蜡块计起）</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每增加</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个蜡块加收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中标本</w:t>
            </w:r>
            <w:r>
              <w:rPr>
                <w:rFonts w:hint="default" w:ascii="Times New Roman" w:hAnsi="Times New Roman" w:eastAsia="宋体" w:cs="Times New Roman"/>
                <w:i w:val="0"/>
                <w:iCs w:val="0"/>
                <w:color w:val="auto"/>
                <w:kern w:val="0"/>
                <w:sz w:val="18"/>
                <w:szCs w:val="18"/>
                <w:highlight w:val="none"/>
                <w:u w:val="none"/>
                <w:lang w:val="en-US" w:eastAsia="zh-CN" w:bidi="ar"/>
              </w:rPr>
              <w:t>I</w:t>
            </w:r>
            <w:r>
              <w:rPr>
                <w:rFonts w:hint="eastAsia" w:ascii="微软雅黑" w:hAnsi="微软雅黑" w:eastAsia="微软雅黑" w:cs="微软雅黑"/>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w:t>
            </w:r>
            <w:r>
              <w:rPr>
                <w:rFonts w:hint="eastAsia" w:ascii="微软雅黑" w:hAnsi="微软雅黑" w:eastAsia="微软雅黑" w:cs="微软雅黑"/>
                <w:i w:val="0"/>
                <w:iCs w:val="0"/>
                <w:color w:val="auto"/>
                <w:kern w:val="0"/>
                <w:sz w:val="18"/>
                <w:szCs w:val="18"/>
                <w:highlight w:val="none"/>
                <w:u w:val="none"/>
                <w:lang w:val="en-US" w:eastAsia="zh-CN" w:bidi="ar"/>
              </w:rPr>
              <w:t>个蜡块计起）</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每增加</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个蜡块加收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脱落细胞学检查与诊断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脱落细胞学检查与诊断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66.5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免疫组化</w:t>
            </w: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66.5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免疫组化</w:t>
            </w:r>
            <w:r>
              <w:rPr>
                <w:rFonts w:hint="default" w:ascii="Times New Roman" w:hAnsi="Times New Roman" w:eastAsia="宋体" w:cs="Times New Roman"/>
                <w:i w:val="0"/>
                <w:iCs w:val="0"/>
                <w:color w:val="auto"/>
                <w:kern w:val="0"/>
                <w:sz w:val="18"/>
                <w:szCs w:val="18"/>
                <w:highlight w:val="none"/>
                <w:u w:val="none"/>
                <w:lang w:val="en-US" w:eastAsia="zh-CN" w:bidi="ar"/>
              </w:rPr>
              <w:t>2</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133</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免疫组化</w:t>
            </w:r>
            <w:r>
              <w:rPr>
                <w:rFonts w:hint="default" w:ascii="Times New Roman" w:hAnsi="Times New Roman" w:eastAsia="宋体" w:cs="Times New Roman"/>
                <w:i w:val="0"/>
                <w:iCs w:val="0"/>
                <w:color w:val="auto"/>
                <w:kern w:val="0"/>
                <w:sz w:val="18"/>
                <w:szCs w:val="18"/>
                <w:highlight w:val="none"/>
                <w:u w:val="none"/>
                <w:lang w:val="en-US" w:eastAsia="zh-CN" w:bidi="ar"/>
              </w:rPr>
              <w:t>3</w:t>
            </w:r>
            <w:r>
              <w:rPr>
                <w:rFonts w:hint="eastAsia" w:ascii="微软雅黑" w:hAnsi="微软雅黑" w:eastAsia="微软雅黑" w:cs="微软雅黑"/>
                <w:i w:val="0"/>
                <w:iCs w:val="0"/>
                <w:color w:val="auto"/>
                <w:kern w:val="0"/>
                <w:sz w:val="18"/>
                <w:szCs w:val="18"/>
                <w:highlight w:val="none"/>
                <w:u w:val="none"/>
                <w:lang w:val="en-US" w:eastAsia="zh-CN" w:bidi="ar"/>
              </w:rPr>
              <w:t>项</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免疫组织化学染色诊断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199.5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霍乱弧菌培养及鉴定</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霍乱弧菌培养</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霍乱弧菌培养</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鉴定加收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沙门菌、志贺菌培养及鉴定</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沙门菌、志贺菌培养</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沙门菌、志贺菌培养</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自动仪鉴定加收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大便三线培养</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一般细菌培养</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一般细菌培养</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自动仪鉴定加收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总</w:t>
            </w:r>
            <w:r>
              <w:rPr>
                <w:rFonts w:hint="default" w:ascii="Times New Roman" w:hAnsi="Times New Roman" w:eastAsia="宋体" w:cs="Times New Roman"/>
                <w:i w:val="0"/>
                <w:iCs w:val="0"/>
                <w:color w:val="auto"/>
                <w:kern w:val="0"/>
                <w:sz w:val="18"/>
                <w:szCs w:val="18"/>
                <w:highlight w:val="none"/>
                <w:u w:val="none"/>
                <w:lang w:val="en-US" w:eastAsia="zh-CN" w:bidi="ar"/>
              </w:rPr>
              <w:t>IgE</w:t>
            </w:r>
            <w:r>
              <w:rPr>
                <w:rFonts w:hint="eastAsia" w:ascii="微软雅黑" w:hAnsi="微软雅黑" w:eastAsia="微软雅黑" w:cs="微软雅黑"/>
                <w:i w:val="0"/>
                <w:iCs w:val="0"/>
                <w:color w:val="auto"/>
                <w:kern w:val="0"/>
                <w:sz w:val="18"/>
                <w:szCs w:val="18"/>
                <w:highlight w:val="none"/>
                <w:u w:val="none"/>
                <w:lang w:val="en-US" w:eastAsia="zh-CN" w:bidi="ar"/>
              </w:rPr>
              <w:t>检测</w:t>
            </w:r>
          </w:p>
        </w:tc>
        <w:tc>
          <w:tcPr>
            <w:tcW w:w="3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总</w:t>
            </w:r>
            <w:r>
              <w:rPr>
                <w:rFonts w:hint="default" w:ascii="Times New Roman" w:hAnsi="Times New Roman" w:eastAsia="宋体" w:cs="Times New Roman"/>
                <w:i w:val="0"/>
                <w:iCs w:val="0"/>
                <w:color w:val="auto"/>
                <w:kern w:val="0"/>
                <w:sz w:val="18"/>
                <w:szCs w:val="18"/>
                <w:highlight w:val="none"/>
                <w:u w:val="none"/>
                <w:lang w:val="en-US" w:eastAsia="zh-CN" w:bidi="ar"/>
              </w:rPr>
              <w:t>IgE</w:t>
            </w:r>
            <w:r>
              <w:rPr>
                <w:rFonts w:hint="eastAsia" w:ascii="微软雅黑" w:hAnsi="微软雅黑" w:eastAsia="微软雅黑" w:cs="微软雅黑"/>
                <w:i w:val="0"/>
                <w:iCs w:val="0"/>
                <w:color w:val="auto"/>
                <w:kern w:val="0"/>
                <w:sz w:val="18"/>
                <w:szCs w:val="18"/>
                <w:highlight w:val="none"/>
                <w:u w:val="none"/>
                <w:lang w:val="en-US" w:eastAsia="zh-CN" w:bidi="ar"/>
              </w:rPr>
              <w:t>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胰岛素（</w:t>
            </w:r>
            <w:r>
              <w:rPr>
                <w:rFonts w:hint="default" w:ascii="Times New Roman" w:hAnsi="Times New Roman" w:eastAsia="宋体" w:cs="Times New Roman"/>
                <w:i w:val="0"/>
                <w:iCs w:val="0"/>
                <w:color w:val="auto"/>
                <w:kern w:val="0"/>
                <w:sz w:val="18"/>
                <w:szCs w:val="18"/>
                <w:highlight w:val="none"/>
                <w:u w:val="none"/>
                <w:lang w:val="en-US" w:eastAsia="zh-CN" w:bidi="ar"/>
              </w:rPr>
              <w:t>INS</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血清胰岛素测定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血清胰岛素测</w:t>
            </w:r>
            <w:r>
              <w:rPr>
                <w:rFonts w:hint="default" w:ascii="Times New Roman" w:hAnsi="Times New Roman" w:eastAsia="宋体" w:cs="Times New Roman"/>
                <w:i w:val="0"/>
                <w:iCs w:val="0"/>
                <w:color w:val="auto"/>
                <w:kern w:val="0"/>
                <w:sz w:val="18"/>
                <w:szCs w:val="18"/>
                <w:highlight w:val="none"/>
                <w:u w:val="none"/>
                <w:lang w:val="en-US" w:eastAsia="zh-CN" w:bidi="ar"/>
              </w:rPr>
              <w:t>定</w:t>
            </w:r>
            <w:r>
              <w:rPr>
                <w:rFonts w:hint="eastAsia" w:ascii="微软雅黑" w:hAnsi="微软雅黑" w:eastAsia="微软雅黑" w:cs="微软雅黑"/>
                <w:i w:val="0"/>
                <w:iCs w:val="0"/>
                <w:color w:val="auto"/>
                <w:kern w:val="0"/>
                <w:sz w:val="18"/>
                <w:szCs w:val="18"/>
                <w:highlight w:val="none"/>
                <w:u w:val="none"/>
                <w:lang w:val="en-US" w:eastAsia="zh-CN" w:bidi="ar"/>
              </w:rPr>
              <w:t>(化学发光法加</w:t>
            </w:r>
            <w:r>
              <w:rPr>
                <w:rFonts w:hint="default" w:ascii="Times New Roman" w:hAnsi="Times New Roman" w:eastAsia="宋体" w:cs="Times New Roman"/>
                <w:i w:val="0"/>
                <w:iCs w:val="0"/>
                <w:color w:val="auto"/>
                <w:kern w:val="0"/>
                <w:sz w:val="18"/>
                <w:szCs w:val="18"/>
                <w:highlight w:val="none"/>
                <w:u w:val="none"/>
                <w:lang w:val="en-US" w:eastAsia="zh-CN" w:bidi="ar"/>
              </w:rPr>
              <w:t xml:space="preserve">收)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胰岛素抗体（</w:t>
            </w:r>
            <w:r>
              <w:rPr>
                <w:rFonts w:hint="default" w:ascii="Times New Roman" w:hAnsi="Times New Roman" w:eastAsia="宋体" w:cs="Times New Roman"/>
                <w:i w:val="0"/>
                <w:iCs w:val="0"/>
                <w:color w:val="auto"/>
                <w:kern w:val="0"/>
                <w:sz w:val="18"/>
                <w:szCs w:val="18"/>
                <w:highlight w:val="none"/>
                <w:u w:val="none"/>
                <w:lang w:val="en-US" w:eastAsia="zh-CN" w:bidi="ar"/>
              </w:rPr>
              <w:t>INS-Ab</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抗胰岛素抗体测定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肌红蛋白（</w:t>
            </w:r>
            <w:r>
              <w:rPr>
                <w:rFonts w:hint="default" w:ascii="Times New Roman" w:hAnsi="Times New Roman" w:eastAsia="宋体" w:cs="Times New Roman"/>
                <w:i w:val="0"/>
                <w:iCs w:val="0"/>
                <w:color w:val="auto"/>
                <w:kern w:val="0"/>
                <w:sz w:val="18"/>
                <w:szCs w:val="18"/>
                <w:highlight w:val="none"/>
                <w:u w:val="none"/>
                <w:lang w:val="en-US" w:eastAsia="zh-CN" w:bidi="ar"/>
              </w:rPr>
              <w:t>Myoglobin</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血清肌红蛋白测定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血清肌红蛋白测</w:t>
            </w:r>
            <w:r>
              <w:rPr>
                <w:rFonts w:hint="default" w:ascii="Times New Roman" w:hAnsi="Times New Roman" w:eastAsia="宋体" w:cs="Times New Roman"/>
                <w:i w:val="0"/>
                <w:iCs w:val="0"/>
                <w:color w:val="auto"/>
                <w:kern w:val="0"/>
                <w:sz w:val="18"/>
                <w:szCs w:val="18"/>
                <w:highlight w:val="none"/>
                <w:u w:val="none"/>
                <w:lang w:val="en-US" w:eastAsia="zh-CN" w:bidi="ar"/>
              </w:rPr>
              <w:t>定</w:t>
            </w:r>
            <w:r>
              <w:rPr>
                <w:rFonts w:hint="eastAsia" w:ascii="微软雅黑" w:hAnsi="微软雅黑" w:eastAsia="微软雅黑" w:cs="微软雅黑"/>
                <w:i w:val="0"/>
                <w:iCs w:val="0"/>
                <w:color w:val="auto"/>
                <w:kern w:val="0"/>
                <w:sz w:val="18"/>
                <w:szCs w:val="18"/>
                <w:highlight w:val="none"/>
                <w:u w:val="none"/>
                <w:lang w:val="en-US" w:eastAsia="zh-CN" w:bidi="ar"/>
              </w:rPr>
              <w:t>(化学发光法加</w:t>
            </w:r>
            <w:r>
              <w:rPr>
                <w:rFonts w:hint="default" w:ascii="Times New Roman" w:hAnsi="Times New Roman" w:eastAsia="宋体" w:cs="Times New Roman"/>
                <w:i w:val="0"/>
                <w:iCs w:val="0"/>
                <w:color w:val="auto"/>
                <w:kern w:val="0"/>
                <w:sz w:val="18"/>
                <w:szCs w:val="18"/>
                <w:highlight w:val="none"/>
                <w:u w:val="none"/>
                <w:lang w:val="en-US" w:eastAsia="zh-CN" w:bidi="ar"/>
              </w:rPr>
              <w:t xml:space="preserve">收)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N</w:t>
            </w:r>
            <w:r>
              <w:rPr>
                <w:rFonts w:hint="eastAsia" w:ascii="微软雅黑" w:hAnsi="微软雅黑" w:eastAsia="微软雅黑" w:cs="微软雅黑"/>
                <w:i w:val="0"/>
                <w:iCs w:val="0"/>
                <w:color w:val="auto"/>
                <w:kern w:val="0"/>
                <w:sz w:val="18"/>
                <w:szCs w:val="18"/>
                <w:highlight w:val="none"/>
                <w:u w:val="none"/>
                <w:lang w:val="en-US" w:eastAsia="zh-CN" w:bidi="ar"/>
              </w:rPr>
              <w:t>末端</w:t>
            </w:r>
            <w:r>
              <w:rPr>
                <w:rFonts w:hint="default" w:ascii="Times New Roman" w:hAnsi="Times New Roman" w:eastAsia="宋体" w:cs="Times New Roman"/>
                <w:i w:val="0"/>
                <w:iCs w:val="0"/>
                <w:color w:val="auto"/>
                <w:kern w:val="0"/>
                <w:sz w:val="18"/>
                <w:szCs w:val="18"/>
                <w:highlight w:val="none"/>
                <w:u w:val="none"/>
                <w:lang w:val="en-US" w:eastAsia="zh-CN" w:bidi="ar"/>
              </w:rPr>
              <w:t>B</w:t>
            </w:r>
            <w:r>
              <w:rPr>
                <w:rFonts w:hint="eastAsia" w:ascii="微软雅黑" w:hAnsi="微软雅黑" w:eastAsia="微软雅黑" w:cs="微软雅黑"/>
                <w:i w:val="0"/>
                <w:iCs w:val="0"/>
                <w:color w:val="auto"/>
                <w:kern w:val="0"/>
                <w:sz w:val="18"/>
                <w:szCs w:val="18"/>
                <w:highlight w:val="none"/>
                <w:u w:val="none"/>
                <w:lang w:val="en-US" w:eastAsia="zh-CN" w:bidi="ar"/>
              </w:rPr>
              <w:t>型脑利钠肽前体</w:t>
            </w:r>
            <w:r>
              <w:rPr>
                <w:rFonts w:hint="default" w:ascii="Times New Roman" w:hAnsi="Times New Roman" w:eastAsia="宋体" w:cs="Times New Roman"/>
                <w:i w:val="0"/>
                <w:iCs w:val="0"/>
                <w:color w:val="auto"/>
                <w:kern w:val="0"/>
                <w:sz w:val="18"/>
                <w:szCs w:val="18"/>
                <w:highlight w:val="none"/>
                <w:u w:val="none"/>
                <w:lang w:val="en-US" w:eastAsia="zh-CN" w:bidi="ar"/>
              </w:rPr>
              <w:t>Pro-BNP Ⅱ</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r>
              <w:rPr>
                <w:rFonts w:hint="eastAsia" w:ascii="微软雅黑" w:hAnsi="微软雅黑" w:eastAsia="微软雅黑" w:cs="微软雅黑"/>
                <w:i w:val="0"/>
                <w:iCs w:val="0"/>
                <w:color w:val="auto"/>
                <w:kern w:val="0"/>
                <w:sz w:val="18"/>
                <w:szCs w:val="18"/>
                <w:highlight w:val="none"/>
                <w:u w:val="none"/>
                <w:lang w:val="en-US" w:eastAsia="zh-CN" w:bidi="ar"/>
              </w:rPr>
              <w:t>B型钠尿肽前</w:t>
            </w:r>
            <w:r>
              <w:rPr>
                <w:rFonts w:hint="default" w:ascii="Times New Roman" w:hAnsi="Times New Roman" w:eastAsia="宋体" w:cs="Times New Roman"/>
                <w:i w:val="0"/>
                <w:iCs w:val="0"/>
                <w:color w:val="auto"/>
                <w:kern w:val="0"/>
                <w:sz w:val="18"/>
                <w:szCs w:val="18"/>
                <w:highlight w:val="none"/>
                <w:u w:val="none"/>
                <w:lang w:val="en-US" w:eastAsia="zh-CN" w:bidi="ar"/>
              </w:rPr>
              <w:t>体(PRO-BNP</w:t>
            </w:r>
            <w:r>
              <w:rPr>
                <w:rFonts w:hint="eastAsia" w:ascii="微软雅黑" w:hAnsi="微软雅黑" w:eastAsia="微软雅黑" w:cs="微软雅黑"/>
                <w:i w:val="0"/>
                <w:iCs w:val="0"/>
                <w:color w:val="auto"/>
                <w:kern w:val="0"/>
                <w:sz w:val="18"/>
                <w:szCs w:val="18"/>
                <w:highlight w:val="none"/>
                <w:u w:val="none"/>
                <w:lang w:val="en-US" w:eastAsia="zh-CN" w:bidi="ar"/>
              </w:rPr>
              <w:t xml:space="preserve">)测定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r>
              <w:rPr>
                <w:rFonts w:hint="eastAsia" w:ascii="微软雅黑" w:hAnsi="微软雅黑" w:eastAsia="微软雅黑" w:cs="微软雅黑"/>
                <w:i w:val="0"/>
                <w:iCs w:val="0"/>
                <w:color w:val="auto"/>
                <w:kern w:val="0"/>
                <w:sz w:val="18"/>
                <w:szCs w:val="18"/>
                <w:highlight w:val="none"/>
                <w:u w:val="none"/>
                <w:lang w:val="en-US" w:eastAsia="zh-CN" w:bidi="ar"/>
              </w:rPr>
              <w:t>B型钠尿肽前</w:t>
            </w:r>
            <w:r>
              <w:rPr>
                <w:rFonts w:hint="default" w:ascii="Times New Roman" w:hAnsi="Times New Roman" w:eastAsia="宋体" w:cs="Times New Roman"/>
                <w:i w:val="0"/>
                <w:iCs w:val="0"/>
                <w:color w:val="auto"/>
                <w:kern w:val="0"/>
                <w:sz w:val="18"/>
                <w:szCs w:val="18"/>
                <w:highlight w:val="none"/>
                <w:u w:val="none"/>
                <w:lang w:val="en-US" w:eastAsia="zh-CN" w:bidi="ar"/>
              </w:rPr>
              <w:t>体(PRO-BNP</w:t>
            </w:r>
            <w:r>
              <w:rPr>
                <w:rFonts w:hint="eastAsia" w:ascii="微软雅黑" w:hAnsi="微软雅黑" w:eastAsia="微软雅黑" w:cs="微软雅黑"/>
                <w:i w:val="0"/>
                <w:iCs w:val="0"/>
                <w:color w:val="auto"/>
                <w:kern w:val="0"/>
                <w:sz w:val="18"/>
                <w:szCs w:val="18"/>
                <w:highlight w:val="none"/>
                <w:u w:val="none"/>
                <w:lang w:val="en-US" w:eastAsia="zh-CN" w:bidi="ar"/>
              </w:rPr>
              <w:t>)测</w:t>
            </w:r>
            <w:r>
              <w:rPr>
                <w:rFonts w:hint="default" w:ascii="Times New Roman" w:hAnsi="Times New Roman" w:eastAsia="宋体" w:cs="Times New Roman"/>
                <w:i w:val="0"/>
                <w:iCs w:val="0"/>
                <w:color w:val="auto"/>
                <w:kern w:val="0"/>
                <w:sz w:val="18"/>
                <w:szCs w:val="18"/>
                <w:highlight w:val="none"/>
                <w:u w:val="none"/>
                <w:lang w:val="en-US" w:eastAsia="zh-CN" w:bidi="ar"/>
              </w:rPr>
              <w:t>定</w:t>
            </w:r>
            <w:r>
              <w:rPr>
                <w:rFonts w:hint="eastAsia" w:ascii="微软雅黑" w:hAnsi="微软雅黑" w:eastAsia="微软雅黑" w:cs="微软雅黑"/>
                <w:i w:val="0"/>
                <w:iCs w:val="0"/>
                <w:color w:val="auto"/>
                <w:kern w:val="0"/>
                <w:sz w:val="18"/>
                <w:szCs w:val="18"/>
                <w:highlight w:val="none"/>
                <w:u w:val="none"/>
                <w:lang w:val="en-US" w:eastAsia="zh-CN" w:bidi="ar"/>
              </w:rPr>
              <w:t>(化学发光法加</w:t>
            </w:r>
            <w:r>
              <w:rPr>
                <w:rFonts w:hint="default" w:ascii="Times New Roman" w:hAnsi="Times New Roman" w:eastAsia="宋体" w:cs="Times New Roman"/>
                <w:i w:val="0"/>
                <w:iCs w:val="0"/>
                <w:color w:val="auto"/>
                <w:kern w:val="0"/>
                <w:sz w:val="18"/>
                <w:szCs w:val="18"/>
                <w:highlight w:val="none"/>
                <w:u w:val="none"/>
                <w:lang w:val="en-US" w:eastAsia="zh-CN" w:bidi="ar"/>
              </w:rPr>
              <w:t xml:space="preserve">收)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同型半胱氨酸（</w:t>
            </w:r>
            <w:r>
              <w:rPr>
                <w:rFonts w:hint="default" w:ascii="Times New Roman" w:hAnsi="Times New Roman" w:eastAsia="宋体" w:cs="Times New Roman"/>
                <w:i w:val="0"/>
                <w:iCs w:val="0"/>
                <w:color w:val="auto"/>
                <w:kern w:val="0"/>
                <w:sz w:val="18"/>
                <w:szCs w:val="18"/>
                <w:highlight w:val="none"/>
                <w:u w:val="none"/>
                <w:lang w:val="en-US" w:eastAsia="zh-CN" w:bidi="ar"/>
              </w:rPr>
              <w:t>HCY</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血同型半胱氨酸测定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支原体（解脲、人型）培养</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药敏</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支原体培养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42.75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 xml:space="preserve"> 支原体药敏 </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C</w:t>
            </w:r>
            <w:r>
              <w:rPr>
                <w:rFonts w:hint="eastAsia" w:ascii="微软雅黑" w:hAnsi="微软雅黑" w:eastAsia="微软雅黑" w:cs="微软雅黑"/>
                <w:i w:val="0"/>
                <w:iCs w:val="0"/>
                <w:color w:val="auto"/>
                <w:kern w:val="0"/>
                <w:sz w:val="18"/>
                <w:szCs w:val="18"/>
                <w:highlight w:val="none"/>
                <w:u w:val="none"/>
                <w:lang w:val="en-US" w:eastAsia="zh-CN" w:bidi="ar"/>
              </w:rPr>
              <w:t>肽</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w:t>
            </w:r>
            <w:r>
              <w:rPr>
                <w:rFonts w:hint="default" w:ascii="Times New Roman" w:hAnsi="Times New Roman" w:eastAsia="宋体" w:cs="Times New Roman"/>
                <w:i w:val="0"/>
                <w:iCs w:val="0"/>
                <w:color w:val="auto"/>
                <w:kern w:val="0"/>
                <w:sz w:val="18"/>
                <w:szCs w:val="18"/>
                <w:highlight w:val="none"/>
                <w:u w:val="none"/>
                <w:lang w:val="en-US" w:eastAsia="zh-CN" w:bidi="ar"/>
              </w:rPr>
              <w:t>C</w:t>
            </w:r>
            <w:r>
              <w:rPr>
                <w:rFonts w:hint="eastAsia" w:ascii="微软雅黑" w:hAnsi="微软雅黑" w:eastAsia="微软雅黑" w:cs="微软雅黑"/>
                <w:i w:val="0"/>
                <w:iCs w:val="0"/>
                <w:color w:val="auto"/>
                <w:kern w:val="0"/>
                <w:sz w:val="18"/>
                <w:szCs w:val="18"/>
                <w:highlight w:val="none"/>
                <w:u w:val="none"/>
                <w:lang w:val="en-US" w:eastAsia="zh-CN" w:bidi="ar"/>
              </w:rPr>
              <w:t>肽测定</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18"/>
                <w:szCs w:val="18"/>
                <w:highlight w:val="none"/>
                <w:u w:val="none"/>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血清</w:t>
            </w:r>
            <w:r>
              <w:rPr>
                <w:rFonts w:hint="default" w:ascii="Times New Roman" w:hAnsi="Times New Roman" w:eastAsia="宋体" w:cs="Times New Roman"/>
                <w:i w:val="0"/>
                <w:iCs w:val="0"/>
                <w:color w:val="auto"/>
                <w:kern w:val="0"/>
                <w:sz w:val="18"/>
                <w:szCs w:val="18"/>
                <w:highlight w:val="none"/>
                <w:u w:val="none"/>
                <w:lang w:val="en-US" w:eastAsia="zh-CN" w:bidi="ar"/>
              </w:rPr>
              <w:t>C</w:t>
            </w:r>
            <w:r>
              <w:rPr>
                <w:rFonts w:hint="eastAsia" w:ascii="微软雅黑" w:hAnsi="微软雅黑" w:eastAsia="微软雅黑" w:cs="微软雅黑"/>
                <w:i w:val="0"/>
                <w:iCs w:val="0"/>
                <w:color w:val="auto"/>
                <w:kern w:val="0"/>
                <w:sz w:val="18"/>
                <w:szCs w:val="18"/>
                <w:highlight w:val="none"/>
                <w:u w:val="none"/>
                <w:lang w:val="en-US" w:eastAsia="zh-CN" w:bidi="ar"/>
              </w:rPr>
              <w:t>肽测定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化学发光法加收</w:t>
            </w: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穿刺组织活检检查与诊断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穿刺组织活检检查与诊断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穿刺组织活检检查与诊断（每增加一个蜡快加收）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胃镜活检检查与诊断</w:t>
            </w:r>
            <w:r>
              <w:rPr>
                <w:rFonts w:hint="default" w:ascii="微软雅黑" w:hAnsi="微软雅黑" w:eastAsia="微软雅黑" w:cs="微软雅黑"/>
                <w:i w:val="0"/>
                <w:iCs w:val="0"/>
                <w:color w:val="auto"/>
                <w:kern w:val="0"/>
                <w:sz w:val="18"/>
                <w:szCs w:val="18"/>
                <w:highlight w:val="none"/>
                <w:u w:val="none"/>
                <w:lang w:val="en-US" w:eastAsia="zh-CN" w:bidi="ar"/>
              </w:rPr>
              <w:t>+HP</w:t>
            </w:r>
            <w:r>
              <w:rPr>
                <w:rFonts w:hint="eastAsia" w:ascii="微软雅黑" w:hAnsi="微软雅黑" w:eastAsia="微软雅黑" w:cs="微软雅黑"/>
                <w:i w:val="0"/>
                <w:iCs w:val="0"/>
                <w:color w:val="auto"/>
                <w:kern w:val="0"/>
                <w:sz w:val="18"/>
                <w:szCs w:val="18"/>
                <w:highlight w:val="none"/>
                <w:u w:val="none"/>
                <w:lang w:val="en-US" w:eastAsia="zh-CN" w:bidi="ar"/>
              </w:rPr>
              <w:t>特殊染色</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内镜组织活检检查与诊断（每增加一个蜡快加收）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47.5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局部切除组织活检检查与诊断（每增加一个蜡快加收）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大标本</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210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冰冻切片检查与诊断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冰冻切片检查与诊断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190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冰冻切片检查与诊断（每增加一个蜡快加收）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肿瘤根治术清扫标本病理检查与诊断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全器官大切片检查与诊断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全器官大切片检查与诊断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截肢标本病理检查与诊断</w:t>
            </w:r>
            <w:r>
              <w:rPr>
                <w:rFonts w:hint="default" w:ascii="微软雅黑" w:hAnsi="微软雅黑" w:eastAsia="微软雅黑" w:cs="微软雅黑"/>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图</w:t>
            </w:r>
            <w:r>
              <w:rPr>
                <w:rFonts w:hint="default" w:ascii="微软雅黑" w:hAnsi="微软雅黑" w:eastAsia="微软雅黑" w:cs="微软雅黑"/>
                <w:i w:val="0"/>
                <w:iCs w:val="0"/>
                <w:color w:val="auto"/>
                <w:kern w:val="0"/>
                <w:sz w:val="18"/>
                <w:szCs w:val="18"/>
                <w:highlight w:val="none"/>
                <w:u w:val="none"/>
                <w:lang w:val="en-US" w:eastAsia="zh-CN" w:bidi="ar"/>
              </w:rPr>
              <w:t>)</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手术标本检查与诊断（每增加一个蜡快加收）</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330</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病理大标本摄影</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65</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特殊染色及酶组织化学染色诊断</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特殊染色及酶组织化学染色诊断</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33.25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66</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图文报告</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显微摄影术</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份</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23.75</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auto"/>
                <w:sz w:val="22"/>
                <w:szCs w:val="22"/>
                <w:highlight w:val="none"/>
                <w:u w:val="none"/>
              </w:rPr>
            </w:pPr>
          </w:p>
        </w:tc>
      </w:tr>
    </w:tbl>
    <w:p>
      <w:pPr>
        <w:spacing w:line="54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投标单位（盖章）：</w:t>
      </w:r>
    </w:p>
    <w:p>
      <w:pPr>
        <w:spacing w:line="540" w:lineRule="exact"/>
        <w:rPr>
          <w:rFonts w:hint="eastAsia" w:ascii="方正仿宋_GBK" w:hAnsi="方正仿宋_GBK" w:eastAsia="方正仿宋_GBK" w:cs="方正仿宋_GBK"/>
          <w:color w:val="auto"/>
          <w:kern w:val="0"/>
          <w:sz w:val="32"/>
          <w:szCs w:val="32"/>
          <w:highlight w:val="none"/>
          <w:lang w:val="en-US" w:eastAsia="zh-CN"/>
        </w:rPr>
      </w:pPr>
    </w:p>
    <w:p>
      <w:pPr>
        <w:spacing w:line="540" w:lineRule="exact"/>
        <w:rPr>
          <w:rFonts w:hint="eastAsia" w:ascii="方正仿宋_GBK" w:hAnsi="方正仿宋_GBK" w:eastAsia="方正仿宋_GBK" w:cs="方正仿宋_GBK"/>
          <w:color w:val="auto"/>
          <w:kern w:val="0"/>
          <w:sz w:val="32"/>
          <w:szCs w:val="32"/>
          <w:highlight w:val="none"/>
          <w:lang w:val="en-US" w:eastAsia="zh-CN"/>
        </w:rPr>
      </w:pPr>
    </w:p>
    <w:p>
      <w:pPr>
        <w:spacing w:line="540" w:lineRule="exact"/>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授权代表（签字）：</w:t>
      </w:r>
    </w:p>
    <w:p>
      <w:pPr>
        <w:spacing w:line="540" w:lineRule="exact"/>
        <w:rPr>
          <w:rFonts w:hint="eastAsia" w:ascii="方正仿宋_GBK" w:hAnsi="方正仿宋_GBK" w:eastAsia="方正仿宋_GBK" w:cs="方正仿宋_GBK"/>
          <w:color w:val="auto"/>
          <w:kern w:val="0"/>
          <w:sz w:val="32"/>
          <w:szCs w:val="32"/>
          <w:highlight w:val="none"/>
        </w:rPr>
      </w:pPr>
    </w:p>
    <w:p>
      <w:pPr>
        <w:spacing w:line="540" w:lineRule="exact"/>
        <w:ind w:firstLine="5440" w:firstLineChars="170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年   月   日       </w:t>
      </w:r>
    </w:p>
    <w:p>
      <w:pPr>
        <w:spacing w:line="54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rPr>
        <w:t>备注：按规定格式和要求填写，内容不全</w:t>
      </w:r>
      <w:r>
        <w:rPr>
          <w:rFonts w:hint="eastAsia" w:ascii="方正仿宋_GBK" w:hAnsi="方正仿宋_GBK" w:eastAsia="方正仿宋_GBK" w:cs="方正仿宋_GBK"/>
          <w:color w:val="auto"/>
          <w:kern w:val="0"/>
          <w:sz w:val="28"/>
          <w:szCs w:val="28"/>
          <w:highlight w:val="none"/>
          <w:lang w:val="en-US" w:eastAsia="zh-CN"/>
        </w:rPr>
        <w:t>或超过限价</w:t>
      </w:r>
      <w:r>
        <w:rPr>
          <w:rFonts w:hint="eastAsia" w:ascii="方正仿宋_GBK" w:hAnsi="方正仿宋_GBK" w:eastAsia="方正仿宋_GBK" w:cs="方正仿宋_GBK"/>
          <w:color w:val="auto"/>
          <w:kern w:val="0"/>
          <w:sz w:val="28"/>
          <w:szCs w:val="28"/>
          <w:highlight w:val="none"/>
        </w:rPr>
        <w:t>而影响评标定标的作无效报价</w:t>
      </w:r>
      <w:r>
        <w:rPr>
          <w:rFonts w:hint="eastAsia" w:ascii="方正仿宋_GBK" w:hAnsi="方正仿宋_GBK" w:eastAsia="方正仿宋_GBK" w:cs="方正仿宋_GBK"/>
          <w:color w:val="auto"/>
          <w:kern w:val="0"/>
          <w:sz w:val="28"/>
          <w:szCs w:val="28"/>
          <w:highlight w:val="none"/>
          <w:lang w:val="en-US" w:eastAsia="zh-CN"/>
        </w:rPr>
        <w:t>处理</w:t>
      </w:r>
      <w:r>
        <w:rPr>
          <w:rFonts w:hint="eastAsia" w:ascii="方正仿宋_GBK" w:hAnsi="方正仿宋_GBK" w:eastAsia="方正仿宋_GBK" w:cs="方正仿宋_GBK"/>
          <w:color w:val="auto"/>
          <w:kern w:val="0"/>
          <w:sz w:val="28"/>
          <w:szCs w:val="28"/>
          <w:highlight w:val="none"/>
          <w:lang w:eastAsia="zh-CN"/>
        </w:rPr>
        <w:t>。</w:t>
      </w:r>
    </w:p>
    <w:p>
      <w:pPr>
        <w:numPr>
          <w:ilvl w:val="0"/>
          <w:numId w:val="0"/>
        </w:numPr>
        <w:snapToGrid w:val="0"/>
        <w:spacing w:line="440" w:lineRule="exact"/>
        <w:rPr>
          <w:rFonts w:hint="eastAsia" w:ascii="黑体" w:hAnsi="黑体" w:eastAsia="黑体" w:cs="黑体"/>
          <w:color w:val="auto"/>
          <w:sz w:val="32"/>
          <w:szCs w:val="32"/>
          <w:highlight w:val="none"/>
          <w:lang w:val="en-US" w:eastAsia="zh-CN"/>
        </w:rPr>
      </w:pPr>
    </w:p>
    <w:p>
      <w:pPr>
        <w:numPr>
          <w:ilvl w:val="0"/>
          <w:numId w:val="0"/>
        </w:numPr>
        <w:snapToGrid w:val="0"/>
        <w:spacing w:line="44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十、合同模板</w:t>
      </w:r>
    </w:p>
    <w:p>
      <w:pPr>
        <w:rPr>
          <w:rFonts w:hint="eastAsia"/>
          <w:color w:val="auto"/>
          <w:highlight w:val="none"/>
          <w:lang w:val="en-US" w:eastAsia="zh-CN"/>
        </w:rPr>
      </w:pPr>
    </w:p>
    <w:p>
      <w:pPr>
        <w:spacing w:line="500" w:lineRule="exact"/>
        <w:jc w:val="center"/>
        <w:rPr>
          <w:rFonts w:ascii="方正小标宋_GBK" w:hAnsi="方正仿宋_GBK" w:eastAsia="方正小标宋_GBK" w:cs="方正仿宋_GBK"/>
          <w:color w:val="auto"/>
          <w:sz w:val="44"/>
          <w:szCs w:val="44"/>
          <w:highlight w:val="none"/>
        </w:rPr>
      </w:pPr>
      <w:r>
        <w:rPr>
          <w:rFonts w:hint="eastAsia" w:ascii="方正小标宋_GBK" w:hAnsi="方正仿宋_GBK" w:eastAsia="方正小标宋_GBK" w:cs="方正仿宋_GBK"/>
          <w:color w:val="auto"/>
          <w:sz w:val="44"/>
          <w:szCs w:val="44"/>
          <w:highlight w:val="none"/>
        </w:rPr>
        <w:t>重庆市政府采购合同</w:t>
      </w:r>
    </w:p>
    <w:p>
      <w:pPr>
        <w:spacing w:line="50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（采购项目编号：     ）</w:t>
      </w:r>
    </w:p>
    <w:p>
      <w:pPr>
        <w:spacing w:line="500" w:lineRule="exac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甲方（需方）：______________     计价单位：_______</w:t>
      </w:r>
    </w:p>
    <w:p>
      <w:pPr>
        <w:spacing w:line="500" w:lineRule="exac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乙方（供方）：______________    计量单位：________</w:t>
      </w:r>
    </w:p>
    <w:p>
      <w:pPr>
        <w:spacing w:line="500" w:lineRule="exact"/>
        <w:rPr>
          <w:rFonts w:ascii="方正仿宋_GBK" w:hAnsi="方正仿宋_GBK" w:eastAsia="方正仿宋_GBK" w:cs="方正仿宋_GBK"/>
          <w:color w:val="auto"/>
          <w:sz w:val="32"/>
          <w:szCs w:val="32"/>
          <w:highlight w:val="none"/>
        </w:rPr>
      </w:pPr>
    </w:p>
    <w:p>
      <w:pPr>
        <w:spacing w:line="500" w:lineRule="exac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经双方协商一致，达成以下服务合同：</w:t>
      </w:r>
    </w:p>
    <w:tbl>
      <w:tblPr>
        <w:tblStyle w:val="15"/>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241"/>
        <w:gridCol w:w="999"/>
        <w:gridCol w:w="867"/>
        <w:gridCol w:w="638"/>
        <w:gridCol w:w="155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服务名称</w:t>
            </w: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服务具体内容</w:t>
            </w: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服务期限</w:t>
            </w: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单价</w:t>
            </w: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总价</w:t>
            </w: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服务时间</w:t>
            </w: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3241"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99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867"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638"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55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c>
          <w:tcPr>
            <w:tcW w:w="1289" w:type="dxa"/>
            <w:vAlign w:val="center"/>
          </w:tcPr>
          <w:p>
            <w:pPr>
              <w:spacing w:line="240" w:lineRule="atLeast"/>
              <w:jc w:val="center"/>
              <w:rPr>
                <w:rFonts w:ascii="方正仿宋_GBK" w:hAnsi="方正仿宋_GBK" w:eastAsia="方正仿宋_GBK" w:cs="方正仿宋_GBK"/>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77" w:type="dxa"/>
            <w:gridSpan w:val="7"/>
            <w:vAlign w:val="center"/>
          </w:tcPr>
          <w:p>
            <w:pPr>
              <w:spacing w:line="240" w:lineRule="atLeast"/>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77" w:type="dxa"/>
            <w:gridSpan w:val="7"/>
            <w:vAlign w:val="center"/>
          </w:tcPr>
          <w:p>
            <w:pPr>
              <w:spacing w:line="240" w:lineRule="atLeast"/>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977" w:type="dxa"/>
            <w:gridSpan w:val="7"/>
          </w:tcPr>
          <w:p>
            <w:pPr>
              <w:spacing w:line="240" w:lineRule="atLeast"/>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一、服务要求和质量保证：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977" w:type="dxa"/>
            <w:gridSpan w:val="7"/>
          </w:tcPr>
          <w:p>
            <w:pPr>
              <w:spacing w:line="240" w:lineRule="atLeast"/>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二、服务方式：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三、验收标准、方法：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四、付款方式：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五、违约责任：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按《政府采购法》执行，或按双方约定。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六、其他约定事项：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1、招标文件及其补遗文件、投标文件和承诺是本合同不可分割的部分。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本合同如发生争议由双方协商解决，协商不成向需方所在人民法院提请诉讼。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本合同一式__份， 需方__份，供方__份，具同等法律效力。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25"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需方：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联系电话：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授权代表：</w:t>
            </w:r>
          </w:p>
        </w:tc>
        <w:tc>
          <w:tcPr>
            <w:tcW w:w="535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供方：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开户银行：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账号：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授权代表：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77" w:type="dxa"/>
            <w:gridSpan w:val="7"/>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备注：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hAnsi="方正仿宋_GBK" w:eastAsia="方正仿宋_GBK" w:cs="方正仿宋_GBK"/>
                <w:b w:val="0"/>
                <w:bCs/>
                <w:color w:val="auto"/>
                <w:sz w:val="28"/>
                <w:szCs w:val="28"/>
                <w:highlight w:val="none"/>
              </w:rPr>
            </w:pPr>
          </w:p>
        </w:tc>
      </w:tr>
    </w:tbl>
    <w:p>
      <w:pPr>
        <w:spacing w:line="500" w:lineRule="exact"/>
        <w:ind w:firstLine="640" w:firstLineChars="200"/>
        <w:rPr>
          <w:color w:val="auto"/>
          <w:highlight w:val="none"/>
        </w:rPr>
      </w:pPr>
      <w:r>
        <w:rPr>
          <w:rFonts w:hint="eastAsia" w:ascii="方正仿宋_GBK" w:hAnsi="方正仿宋_GBK" w:eastAsia="方正仿宋_GBK" w:cs="方正仿宋_GBK"/>
          <w:color w:val="auto"/>
          <w:sz w:val="32"/>
          <w:szCs w:val="32"/>
          <w:highlight w:val="none"/>
        </w:rPr>
        <w:t>签约时间：        年   月   日     签约地点：</w:t>
      </w:r>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cente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A01A0"/>
    <w:multiLevelType w:val="multilevel"/>
    <w:tmpl w:val="302A01A0"/>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mE1ODM5MTgxNzYxNGQwMmJmYWIxOGJjOWNlOGYifQ=="/>
  </w:docVars>
  <w:rsids>
    <w:rsidRoot w:val="00000000"/>
    <w:rsid w:val="0050573F"/>
    <w:rsid w:val="00692780"/>
    <w:rsid w:val="00C61971"/>
    <w:rsid w:val="011A342D"/>
    <w:rsid w:val="01B456EB"/>
    <w:rsid w:val="01B4779C"/>
    <w:rsid w:val="02373CC4"/>
    <w:rsid w:val="02EF14EF"/>
    <w:rsid w:val="032201FB"/>
    <w:rsid w:val="034861CD"/>
    <w:rsid w:val="040649DC"/>
    <w:rsid w:val="04372314"/>
    <w:rsid w:val="04B3371C"/>
    <w:rsid w:val="05B277CF"/>
    <w:rsid w:val="05FA3AA8"/>
    <w:rsid w:val="061C0C54"/>
    <w:rsid w:val="063A408F"/>
    <w:rsid w:val="06AC0092"/>
    <w:rsid w:val="06D6522D"/>
    <w:rsid w:val="07095B14"/>
    <w:rsid w:val="07222BA0"/>
    <w:rsid w:val="07844961"/>
    <w:rsid w:val="081F062C"/>
    <w:rsid w:val="088223A9"/>
    <w:rsid w:val="08972484"/>
    <w:rsid w:val="095347F5"/>
    <w:rsid w:val="09953C17"/>
    <w:rsid w:val="09C143D4"/>
    <w:rsid w:val="09DF5A30"/>
    <w:rsid w:val="09FE5297"/>
    <w:rsid w:val="0A431C2E"/>
    <w:rsid w:val="0AF947E8"/>
    <w:rsid w:val="0B4923E0"/>
    <w:rsid w:val="0B744EAE"/>
    <w:rsid w:val="0B9B1B1F"/>
    <w:rsid w:val="0DA76D42"/>
    <w:rsid w:val="0DCC4B47"/>
    <w:rsid w:val="0E1919B2"/>
    <w:rsid w:val="0EAA7F80"/>
    <w:rsid w:val="0EAC55CB"/>
    <w:rsid w:val="100A0A88"/>
    <w:rsid w:val="103429C7"/>
    <w:rsid w:val="10C25E8C"/>
    <w:rsid w:val="111922D3"/>
    <w:rsid w:val="114D72C2"/>
    <w:rsid w:val="11BB52FA"/>
    <w:rsid w:val="11F049C1"/>
    <w:rsid w:val="12530D05"/>
    <w:rsid w:val="12745F08"/>
    <w:rsid w:val="12C34547"/>
    <w:rsid w:val="132D162B"/>
    <w:rsid w:val="14752904"/>
    <w:rsid w:val="14977C8B"/>
    <w:rsid w:val="14FD2AF0"/>
    <w:rsid w:val="150E446A"/>
    <w:rsid w:val="155030DC"/>
    <w:rsid w:val="15A144E9"/>
    <w:rsid w:val="165E1163"/>
    <w:rsid w:val="16A65CAE"/>
    <w:rsid w:val="16BB34D0"/>
    <w:rsid w:val="16C162CB"/>
    <w:rsid w:val="16C85116"/>
    <w:rsid w:val="16CB0E5C"/>
    <w:rsid w:val="170950E1"/>
    <w:rsid w:val="173D1A10"/>
    <w:rsid w:val="175105C3"/>
    <w:rsid w:val="175C3CE3"/>
    <w:rsid w:val="17A26A47"/>
    <w:rsid w:val="18933860"/>
    <w:rsid w:val="18961855"/>
    <w:rsid w:val="18A72309"/>
    <w:rsid w:val="18F56B2F"/>
    <w:rsid w:val="1931728F"/>
    <w:rsid w:val="197E522C"/>
    <w:rsid w:val="19BF2A2D"/>
    <w:rsid w:val="1A2374B3"/>
    <w:rsid w:val="1A73265F"/>
    <w:rsid w:val="1AC24729"/>
    <w:rsid w:val="1AEE056F"/>
    <w:rsid w:val="1B282972"/>
    <w:rsid w:val="1BDE381C"/>
    <w:rsid w:val="1C71527F"/>
    <w:rsid w:val="1C8E6C37"/>
    <w:rsid w:val="1D5F5A06"/>
    <w:rsid w:val="1E273063"/>
    <w:rsid w:val="1E523FF9"/>
    <w:rsid w:val="1F5C3FAB"/>
    <w:rsid w:val="1F734307"/>
    <w:rsid w:val="1F906790"/>
    <w:rsid w:val="1FA02CD3"/>
    <w:rsid w:val="1FA56281"/>
    <w:rsid w:val="205E33D3"/>
    <w:rsid w:val="206659F3"/>
    <w:rsid w:val="20CD21F4"/>
    <w:rsid w:val="21DA316F"/>
    <w:rsid w:val="224D121F"/>
    <w:rsid w:val="232A690D"/>
    <w:rsid w:val="234A4D9B"/>
    <w:rsid w:val="235536CF"/>
    <w:rsid w:val="23743E2F"/>
    <w:rsid w:val="2379089F"/>
    <w:rsid w:val="241F2752"/>
    <w:rsid w:val="24217120"/>
    <w:rsid w:val="24535588"/>
    <w:rsid w:val="24663B91"/>
    <w:rsid w:val="249A1A0C"/>
    <w:rsid w:val="25C356C4"/>
    <w:rsid w:val="25C8791A"/>
    <w:rsid w:val="25D472C9"/>
    <w:rsid w:val="264C5C76"/>
    <w:rsid w:val="266160F7"/>
    <w:rsid w:val="26911822"/>
    <w:rsid w:val="26E316D5"/>
    <w:rsid w:val="27516B8A"/>
    <w:rsid w:val="27AB4887"/>
    <w:rsid w:val="27D92386"/>
    <w:rsid w:val="27E40A83"/>
    <w:rsid w:val="2833158B"/>
    <w:rsid w:val="288358DB"/>
    <w:rsid w:val="28E54A76"/>
    <w:rsid w:val="29482AA2"/>
    <w:rsid w:val="29C27101"/>
    <w:rsid w:val="29F92C58"/>
    <w:rsid w:val="2A2F001B"/>
    <w:rsid w:val="2AE421BD"/>
    <w:rsid w:val="2AE9366A"/>
    <w:rsid w:val="2B3C3B85"/>
    <w:rsid w:val="2B400EE1"/>
    <w:rsid w:val="2B960CB8"/>
    <w:rsid w:val="2BD30DDC"/>
    <w:rsid w:val="2C2F7B89"/>
    <w:rsid w:val="2C435551"/>
    <w:rsid w:val="2EA062FB"/>
    <w:rsid w:val="2ED851CE"/>
    <w:rsid w:val="2F1351DE"/>
    <w:rsid w:val="2F20330B"/>
    <w:rsid w:val="2F3C4A2B"/>
    <w:rsid w:val="2F453F45"/>
    <w:rsid w:val="30CC0E8D"/>
    <w:rsid w:val="313C3AF3"/>
    <w:rsid w:val="3198786F"/>
    <w:rsid w:val="31E92AE7"/>
    <w:rsid w:val="32AC6B32"/>
    <w:rsid w:val="334A1C62"/>
    <w:rsid w:val="336E20A7"/>
    <w:rsid w:val="338566D7"/>
    <w:rsid w:val="33E15DC1"/>
    <w:rsid w:val="344325B6"/>
    <w:rsid w:val="3482764F"/>
    <w:rsid w:val="34897684"/>
    <w:rsid w:val="34B508F7"/>
    <w:rsid w:val="36BF6670"/>
    <w:rsid w:val="371F5DAB"/>
    <w:rsid w:val="37856AEE"/>
    <w:rsid w:val="38033617"/>
    <w:rsid w:val="38992830"/>
    <w:rsid w:val="38C53028"/>
    <w:rsid w:val="392B1C62"/>
    <w:rsid w:val="39843CAF"/>
    <w:rsid w:val="39CC6DF4"/>
    <w:rsid w:val="3A716DD8"/>
    <w:rsid w:val="3A743A8A"/>
    <w:rsid w:val="3B021343"/>
    <w:rsid w:val="3B601604"/>
    <w:rsid w:val="3C5D4FB3"/>
    <w:rsid w:val="3C65271C"/>
    <w:rsid w:val="3CE506DA"/>
    <w:rsid w:val="3D4D2D39"/>
    <w:rsid w:val="3DCA0969"/>
    <w:rsid w:val="3DD6597B"/>
    <w:rsid w:val="3F192B95"/>
    <w:rsid w:val="3F707E9F"/>
    <w:rsid w:val="3F867DC6"/>
    <w:rsid w:val="3FF705A4"/>
    <w:rsid w:val="40230EC9"/>
    <w:rsid w:val="402F44A1"/>
    <w:rsid w:val="4079291D"/>
    <w:rsid w:val="40F77120"/>
    <w:rsid w:val="414C257C"/>
    <w:rsid w:val="41BB583F"/>
    <w:rsid w:val="41F624E1"/>
    <w:rsid w:val="421D53C4"/>
    <w:rsid w:val="421F527E"/>
    <w:rsid w:val="43E06D85"/>
    <w:rsid w:val="44495EB1"/>
    <w:rsid w:val="451424E1"/>
    <w:rsid w:val="454A00A6"/>
    <w:rsid w:val="468627DD"/>
    <w:rsid w:val="46E36E6E"/>
    <w:rsid w:val="46F153D4"/>
    <w:rsid w:val="472F6ADF"/>
    <w:rsid w:val="47687CDF"/>
    <w:rsid w:val="48461FE9"/>
    <w:rsid w:val="48C21EBE"/>
    <w:rsid w:val="48CC386A"/>
    <w:rsid w:val="48ED02D2"/>
    <w:rsid w:val="498A0342"/>
    <w:rsid w:val="4AAC6095"/>
    <w:rsid w:val="4B09093A"/>
    <w:rsid w:val="4BD560EC"/>
    <w:rsid w:val="4CA404DF"/>
    <w:rsid w:val="4D094E99"/>
    <w:rsid w:val="4D360710"/>
    <w:rsid w:val="4D42685E"/>
    <w:rsid w:val="4D520EA2"/>
    <w:rsid w:val="4E1E3977"/>
    <w:rsid w:val="4F440434"/>
    <w:rsid w:val="4FA75658"/>
    <w:rsid w:val="4FEA7933"/>
    <w:rsid w:val="5035633C"/>
    <w:rsid w:val="504B339F"/>
    <w:rsid w:val="50A062F8"/>
    <w:rsid w:val="50E22D93"/>
    <w:rsid w:val="517853EE"/>
    <w:rsid w:val="52537EFC"/>
    <w:rsid w:val="534970BE"/>
    <w:rsid w:val="543F1618"/>
    <w:rsid w:val="54826F4E"/>
    <w:rsid w:val="55524F2D"/>
    <w:rsid w:val="55561EEA"/>
    <w:rsid w:val="558C2AB1"/>
    <w:rsid w:val="55A51501"/>
    <w:rsid w:val="56307C08"/>
    <w:rsid w:val="56553F87"/>
    <w:rsid w:val="568B3985"/>
    <w:rsid w:val="56F16305"/>
    <w:rsid w:val="57C300B3"/>
    <w:rsid w:val="587C155C"/>
    <w:rsid w:val="58DA0C09"/>
    <w:rsid w:val="599B3CAA"/>
    <w:rsid w:val="5A6543DB"/>
    <w:rsid w:val="5AB11BA7"/>
    <w:rsid w:val="5C125793"/>
    <w:rsid w:val="5C325C1D"/>
    <w:rsid w:val="5C4E7981"/>
    <w:rsid w:val="5C9C2495"/>
    <w:rsid w:val="5D0C57A6"/>
    <w:rsid w:val="5E4F0B27"/>
    <w:rsid w:val="5F3D1C39"/>
    <w:rsid w:val="5FBC4264"/>
    <w:rsid w:val="6014685A"/>
    <w:rsid w:val="61080175"/>
    <w:rsid w:val="610D2165"/>
    <w:rsid w:val="616D1A99"/>
    <w:rsid w:val="618C44A1"/>
    <w:rsid w:val="61AF79D5"/>
    <w:rsid w:val="61CB7932"/>
    <w:rsid w:val="62C6544C"/>
    <w:rsid w:val="633A7108"/>
    <w:rsid w:val="63832DBA"/>
    <w:rsid w:val="639D4C0B"/>
    <w:rsid w:val="640A4E4F"/>
    <w:rsid w:val="646E3336"/>
    <w:rsid w:val="64EF6A06"/>
    <w:rsid w:val="64F30167"/>
    <w:rsid w:val="657025BF"/>
    <w:rsid w:val="65721227"/>
    <w:rsid w:val="65826A07"/>
    <w:rsid w:val="65E3583B"/>
    <w:rsid w:val="66CC6D23"/>
    <w:rsid w:val="67633132"/>
    <w:rsid w:val="67A65DBA"/>
    <w:rsid w:val="687D46B0"/>
    <w:rsid w:val="68DC2F6F"/>
    <w:rsid w:val="68E46384"/>
    <w:rsid w:val="6982256E"/>
    <w:rsid w:val="69FC0CBA"/>
    <w:rsid w:val="6A5527BA"/>
    <w:rsid w:val="6AFE54E3"/>
    <w:rsid w:val="6B3B04E6"/>
    <w:rsid w:val="6BA5355B"/>
    <w:rsid w:val="6BAA1F3F"/>
    <w:rsid w:val="6C84225F"/>
    <w:rsid w:val="6C9515DB"/>
    <w:rsid w:val="6D485FC5"/>
    <w:rsid w:val="6D5D1142"/>
    <w:rsid w:val="6D840EDE"/>
    <w:rsid w:val="6DA54B48"/>
    <w:rsid w:val="6DA95FBE"/>
    <w:rsid w:val="6DB7126E"/>
    <w:rsid w:val="6DD61E95"/>
    <w:rsid w:val="6DF40E20"/>
    <w:rsid w:val="6E430C03"/>
    <w:rsid w:val="6E77458E"/>
    <w:rsid w:val="6ED81817"/>
    <w:rsid w:val="6F493EEA"/>
    <w:rsid w:val="6F726C8C"/>
    <w:rsid w:val="6FCD7A7D"/>
    <w:rsid w:val="6FE93EA0"/>
    <w:rsid w:val="700F2FE4"/>
    <w:rsid w:val="706D5AC4"/>
    <w:rsid w:val="70CB3AEA"/>
    <w:rsid w:val="710B20C8"/>
    <w:rsid w:val="71433023"/>
    <w:rsid w:val="71845245"/>
    <w:rsid w:val="71AF6A6D"/>
    <w:rsid w:val="71B33500"/>
    <w:rsid w:val="71D566FB"/>
    <w:rsid w:val="72D354A8"/>
    <w:rsid w:val="730A5E3C"/>
    <w:rsid w:val="7343340A"/>
    <w:rsid w:val="73A925B8"/>
    <w:rsid w:val="74F10BC0"/>
    <w:rsid w:val="74FE222C"/>
    <w:rsid w:val="7545246E"/>
    <w:rsid w:val="77BB32B4"/>
    <w:rsid w:val="788E36FB"/>
    <w:rsid w:val="78C309C5"/>
    <w:rsid w:val="78D81216"/>
    <w:rsid w:val="78E3720A"/>
    <w:rsid w:val="7A2F2714"/>
    <w:rsid w:val="7AEB0FF2"/>
    <w:rsid w:val="7AF468CA"/>
    <w:rsid w:val="7B894E3E"/>
    <w:rsid w:val="7BE372CE"/>
    <w:rsid w:val="7BFB71A1"/>
    <w:rsid w:val="7C2A52C8"/>
    <w:rsid w:val="7C5E52AD"/>
    <w:rsid w:val="7C6F3538"/>
    <w:rsid w:val="7C7D3290"/>
    <w:rsid w:val="7CBB283A"/>
    <w:rsid w:val="7EA66C14"/>
    <w:rsid w:val="7F990D40"/>
    <w:rsid w:val="7FE452CE"/>
    <w:rsid w:val="7FF3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9"/>
    <w:pPr>
      <w:keepNext/>
      <w:keepLines/>
      <w:spacing w:beforeLines="150" w:afterLines="50" w:line="240" w:lineRule="exact"/>
      <w:outlineLvl w:val="1"/>
    </w:pPr>
    <w:rPr>
      <w:rFonts w:ascii="等线 Light" w:hAnsi="等线 Light" w:eastAsia="华文中宋"/>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eastAsia="宋体"/>
      <w:b/>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6">
    <w:name w:val="Normal Indent"/>
    <w:basedOn w:val="1"/>
    <w:qFormat/>
    <w:uiPriority w:val="0"/>
    <w:pPr>
      <w:ind w:firstLine="420" w:firstLineChars="200"/>
    </w:pPr>
    <w:rPr>
      <w:rFonts w:ascii="Calibri" w:hAnsi="Calibri"/>
    </w:rPr>
  </w:style>
  <w:style w:type="paragraph" w:styleId="7">
    <w:name w:val="Body Text"/>
    <w:basedOn w:val="1"/>
    <w:next w:val="1"/>
    <w:qFormat/>
    <w:uiPriority w:val="0"/>
    <w:rPr>
      <w:rFonts w:ascii="仿宋_GB2312" w:eastAsia="仿宋_GB2312"/>
      <w:sz w:val="32"/>
    </w:rPr>
  </w:style>
  <w:style w:type="paragraph" w:styleId="8">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9">
    <w:name w:val="Plain Text"/>
    <w:basedOn w:val="1"/>
    <w:qFormat/>
    <w:uiPriority w:val="0"/>
    <w:rPr>
      <w:rFonts w:ascii="宋体" w:hAnsi="Courier New"/>
    </w:rPr>
  </w:style>
  <w:style w:type="paragraph" w:styleId="10">
    <w:name w:val="Balloon Text"/>
    <w:basedOn w:val="1"/>
    <w:qFormat/>
    <w:uiPriority w:val="99"/>
    <w:rPr>
      <w:sz w:val="18"/>
    </w:rPr>
  </w:style>
  <w:style w:type="paragraph" w:styleId="11">
    <w:name w:val="footer"/>
    <w:basedOn w:val="1"/>
    <w:next w:val="5"/>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line="180" w:lineRule="auto"/>
      <w:jc w:val="center"/>
    </w:pPr>
    <w:rPr>
      <w:sz w:val="30"/>
    </w:rPr>
  </w:style>
  <w:style w:type="paragraph" w:styleId="14">
    <w:name w:val="Body Text First Indent"/>
    <w:basedOn w:val="7"/>
    <w:unhideWhenUsed/>
    <w:qFormat/>
    <w:uiPriority w:val="99"/>
    <w:pPr>
      <w:ind w:firstLine="420" w:firstLineChars="100"/>
    </w:pPr>
    <w:rPr>
      <w:rFonts w:ascii="等线" w:hAnsi="等线" w:eastAsia="等线"/>
      <w:szCs w:val="22"/>
    </w:rPr>
  </w:style>
  <w:style w:type="table" w:styleId="16">
    <w:name w:val="Table Grid"/>
    <w:basedOn w:val="15"/>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paragraph" w:customStyle="1" w:styleId="19">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20">
    <w:name w:val="List Paragraph"/>
    <w:basedOn w:val="1"/>
    <w:qFormat/>
    <w:uiPriority w:val="34"/>
    <w:pPr>
      <w:ind w:firstLine="420" w:firstLineChars="200"/>
    </w:pPr>
  </w:style>
  <w:style w:type="character" w:customStyle="1" w:styleId="21">
    <w:name w:val="NormalCharacter"/>
    <w:link w:val="1"/>
    <w:qFormat/>
    <w:uiPriority w:val="0"/>
    <w:rPr>
      <w:rFonts w:ascii="Calibri" w:hAnsi="Calibri" w:eastAsia="宋体" w:cs="Calibri"/>
      <w:kern w:val="2"/>
      <w:sz w:val="21"/>
      <w:szCs w:val="21"/>
      <w:lang w:val="en-US" w:eastAsia="zh-CN" w:bidi="ar-SA"/>
    </w:rPr>
  </w:style>
  <w:style w:type="paragraph" w:customStyle="1" w:styleId="22">
    <w:name w:val="无间隔11"/>
    <w:qFormat/>
    <w:uiPriority w:val="0"/>
    <w:pPr>
      <w:adjustRightInd w:val="0"/>
      <w:snapToGrid w:val="0"/>
    </w:pPr>
    <w:rPr>
      <w:rFonts w:ascii="Tahoma" w:hAnsi="Tahoma" w:eastAsia="微软雅黑" w:cs="Times New Roman"/>
      <w:sz w:val="22"/>
      <w:szCs w:val="22"/>
      <w:lang w:val="en-US" w:eastAsia="zh-CN" w:bidi="ar-SA"/>
    </w:rPr>
  </w:style>
  <w:style w:type="character" w:customStyle="1" w:styleId="23">
    <w:name w:val="font81"/>
    <w:basedOn w:val="17"/>
    <w:qFormat/>
    <w:uiPriority w:val="0"/>
    <w:rPr>
      <w:rFonts w:ascii="微软雅黑" w:hAnsi="微软雅黑" w:eastAsia="微软雅黑" w:cs="微软雅黑"/>
      <w:b/>
      <w:bCs/>
      <w:color w:val="000000"/>
      <w:sz w:val="18"/>
      <w:szCs w:val="18"/>
      <w:u w:val="none"/>
    </w:rPr>
  </w:style>
  <w:style w:type="character" w:customStyle="1" w:styleId="24">
    <w:name w:val="font91"/>
    <w:basedOn w:val="17"/>
    <w:qFormat/>
    <w:uiPriority w:val="0"/>
    <w:rPr>
      <w:rFonts w:hint="eastAsia" w:ascii="微软雅黑" w:hAnsi="微软雅黑" w:eastAsia="微软雅黑" w:cs="微软雅黑"/>
      <w:color w:val="000000"/>
      <w:sz w:val="18"/>
      <w:szCs w:val="18"/>
      <w:u w:val="none"/>
    </w:rPr>
  </w:style>
  <w:style w:type="character" w:customStyle="1" w:styleId="25">
    <w:name w:val="font51"/>
    <w:basedOn w:val="17"/>
    <w:qFormat/>
    <w:uiPriority w:val="0"/>
    <w:rPr>
      <w:rFonts w:hint="default" w:ascii="Times New Roman" w:hAnsi="Times New Roman" w:cs="Times New Roman"/>
      <w:color w:val="000000"/>
      <w:sz w:val="18"/>
      <w:szCs w:val="18"/>
      <w:u w:val="none"/>
    </w:rPr>
  </w:style>
  <w:style w:type="character" w:customStyle="1" w:styleId="26">
    <w:name w:val="font101"/>
    <w:basedOn w:val="17"/>
    <w:qFormat/>
    <w:uiPriority w:val="0"/>
    <w:rPr>
      <w:rFonts w:hint="eastAsia" w:ascii="宋体" w:hAnsi="宋体" w:eastAsia="宋体" w:cs="宋体"/>
      <w:color w:val="000000"/>
      <w:sz w:val="18"/>
      <w:szCs w:val="18"/>
      <w:u w:val="none"/>
    </w:rPr>
  </w:style>
  <w:style w:type="character" w:customStyle="1" w:styleId="27">
    <w:name w:val="font112"/>
    <w:basedOn w:val="17"/>
    <w:qFormat/>
    <w:uiPriority w:val="0"/>
    <w:rPr>
      <w:rFonts w:hint="eastAsia" w:ascii="宋体" w:hAnsi="宋体" w:eastAsia="宋体" w:cs="宋体"/>
      <w:color w:val="000000"/>
      <w:sz w:val="18"/>
      <w:szCs w:val="18"/>
      <w:u w:val="none"/>
    </w:rPr>
  </w:style>
  <w:style w:type="character" w:customStyle="1" w:styleId="28">
    <w:name w:val="font1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6728</Words>
  <Characters>7121</Characters>
  <Lines>0</Lines>
  <Paragraphs>0</Paragraphs>
  <TotalTime>0</TotalTime>
  <ScaleCrop>false</ScaleCrop>
  <LinksUpToDate>false</LinksUpToDate>
  <CharactersWithSpaces>8388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Hot  Kid</cp:lastModifiedBy>
  <cp:lastPrinted>2021-04-14T10:25:00Z</cp:lastPrinted>
  <dcterms:modified xsi:type="dcterms:W3CDTF">2025-12-26T02:36:46Z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C5B9CD20A90E4903A678B41750A1DD72</vt:lpwstr>
  </property>
</Properties>
</file>